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60"/>
        <w:jc w:val="center"/>
      </w:pPr>
      <w:r>
        <w:rPr>
          <w:rFonts w:ascii="Georgia" w:cs="Georgia" w:eastAsia="Georgia" w:hAnsi="Georgia"/>
          <w:b/>
          <w:bCs/>
          <w:spacing w:val="30"/>
          <w:sz w:val="30"/>
          <w:szCs w:val="30"/>
        </w:rPr>
        <w:t xml:space="preserve">SMLOUVA O VÝPŮJČCE VOZIDLA</w:t>
      </w:r>
    </w:p>
    <w:p>
      <w:pPr>
        <w:spacing w:after="400"/>
        <w:jc w:val="center"/>
      </w:pPr>
      <w:r>
        <w:rPr>
          <w:rFonts w:ascii="Consolas" w:cs="Consolas" w:eastAsia="Consolas" w:hAnsi="Consolas"/>
          <w:color w:val="555555"/>
          <w:sz w:val="17"/>
          <w:szCs w:val="17"/>
        </w:rPr>
        <w:t xml:space="preserve">UZAVŘENÁ PODLE § 2193 A NÁSL. ZÁKONA Č. 89/2012 SB., OBČANSKÝ ZÁKONÍK</w:t>
      </w:r>
    </w:p>
    <w:p>
      <w:pPr>
        <w:spacing w:after="60" w:before="200"/>
      </w:pPr>
      <w:r>
        <w:rPr>
          <w:rFonts w:ascii="Georgia" w:cs="Georgia" w:eastAsia="Georgia" w:hAnsi="Georgia"/>
          <w:b/>
          <w:bCs/>
          <w:sz w:val="23"/>
          <w:szCs w:val="23"/>
        </w:rPr>
        <w:t xml:space="preserve">Půjčitel (vlastník vozidla):</w:t>
      </w:r>
    </w:p>
    <w:p>
      <w:pPr>
        <w:spacing w:after="40" w:line="300"/>
        <w:ind w:left="360"/>
        <w:jc w:val="left"/>
      </w:pPr>
      <w:r>
        <w:rPr>
          <w:rFonts w:ascii="Georgia" w:cs="Georgia" w:eastAsia="Georgia" w:hAnsi="Georgia"/>
          <w:sz w:val="23"/>
          <w:szCs w:val="23"/>
          <w:shd w:fill="FFF3C4"/>
        </w:rPr>
        <w:t xml:space="preserve">[jméno a příjmení]</w:t>
      </w:r>
      <w:r>
        <w:rPr>
          <w:rFonts w:ascii="Georgia" w:cs="Georgia" w:eastAsia="Georgia" w:hAnsi="Georgia"/>
          <w:sz w:val="23"/>
          <w:szCs w:val="23"/>
        </w:rPr>
        <w:t xml:space="preserve">, nar. </w:t>
      </w:r>
      <w:r>
        <w:rPr>
          <w:rFonts w:ascii="Georgia" w:cs="Georgia" w:eastAsia="Georgia" w:hAnsi="Georgia"/>
          <w:sz w:val="23"/>
          <w:szCs w:val="23"/>
          <w:shd w:fill="FFF3C4"/>
        </w:rPr>
        <w:t xml:space="preserve">[DD. MM. RRRR]</w:t>
      </w:r>
      <w:r>
        <w:rPr>
          <w:rFonts w:ascii="Georgia" w:cs="Georgia" w:eastAsia="Georgia" w:hAnsi="Georgia"/>
          <w:sz w:val="23"/>
          <w:szCs w:val="23"/>
        </w:rPr>
        <w:t xml:space="preserve">, bytem </w:t>
      </w:r>
      <w:r>
        <w:rPr>
          <w:rFonts w:ascii="Georgia" w:cs="Georgia" w:eastAsia="Georgia" w:hAnsi="Georgia"/>
          <w:sz w:val="23"/>
          <w:szCs w:val="23"/>
          <w:shd w:fill="FFF3C4"/>
        </w:rPr>
        <w:t xml:space="preserve">[adresa]</w:t>
      </w:r>
    </w:p>
    <w:p>
      <w:pPr>
        <w:spacing w:after="120"/>
      </w:pPr>
      <w:r>
        <w:rPr>
          <w:rFonts w:ascii="Georgia" w:cs="Georgia" w:eastAsia="Georgia" w:hAnsi="Georgia"/>
          <w:i/>
          <w:iCs/>
          <w:color w:val="444444"/>
          <w:sz w:val="21"/>
          <w:szCs w:val="21"/>
        </w:rPr>
        <w:t xml:space="preserve">(dále jen „půjčitel“)</w:t>
      </w:r>
    </w:p>
    <w:p>
      <w:pPr>
        <w:spacing w:after="60" w:before="200"/>
      </w:pPr>
      <w:r>
        <w:rPr>
          <w:rFonts w:ascii="Georgia" w:cs="Georgia" w:eastAsia="Georgia" w:hAnsi="Georgia"/>
          <w:b/>
          <w:bCs/>
          <w:sz w:val="23"/>
          <w:szCs w:val="23"/>
        </w:rPr>
        <w:t xml:space="preserve">Vypůjčitel:</w:t>
      </w:r>
    </w:p>
    <w:p>
      <w:pPr>
        <w:spacing w:after="40" w:line="300"/>
        <w:ind w:left="360"/>
        <w:jc w:val="left"/>
      </w:pPr>
      <w:r>
        <w:rPr>
          <w:rFonts w:ascii="Georgia" w:cs="Georgia" w:eastAsia="Georgia" w:hAnsi="Georgia"/>
          <w:sz w:val="23"/>
          <w:szCs w:val="23"/>
          <w:shd w:fill="FFF3C4"/>
        </w:rPr>
        <w:t xml:space="preserve">[jméno a příjmení]</w:t>
      </w:r>
      <w:r>
        <w:rPr>
          <w:rFonts w:ascii="Georgia" w:cs="Georgia" w:eastAsia="Georgia" w:hAnsi="Georgia"/>
          <w:sz w:val="23"/>
          <w:szCs w:val="23"/>
        </w:rPr>
        <w:t xml:space="preserve">, nar. </w:t>
      </w:r>
      <w:r>
        <w:rPr>
          <w:rFonts w:ascii="Georgia" w:cs="Georgia" w:eastAsia="Georgia" w:hAnsi="Georgia"/>
          <w:sz w:val="23"/>
          <w:szCs w:val="23"/>
          <w:shd w:fill="FFF3C4"/>
        </w:rPr>
        <w:t xml:space="preserve">[DD. MM. RRRR]</w:t>
      </w:r>
      <w:r>
        <w:rPr>
          <w:rFonts w:ascii="Georgia" w:cs="Georgia" w:eastAsia="Georgia" w:hAnsi="Georgia"/>
          <w:sz w:val="23"/>
          <w:szCs w:val="23"/>
        </w:rPr>
        <w:t xml:space="preserve">, bytem </w:t>
      </w:r>
      <w:r>
        <w:rPr>
          <w:rFonts w:ascii="Georgia" w:cs="Georgia" w:eastAsia="Georgia" w:hAnsi="Georgia"/>
          <w:sz w:val="23"/>
          <w:szCs w:val="23"/>
          <w:shd w:fill="FFF3C4"/>
        </w:rPr>
        <w:t xml:space="preserve">[adresa]</w:t>
      </w:r>
      <w:r>
        <w:rPr>
          <w:rFonts w:ascii="Georgia" w:cs="Georgia" w:eastAsia="Georgia" w:hAnsi="Georgia"/>
          <w:sz w:val="23"/>
          <w:szCs w:val="23"/>
        </w:rPr>
        <w:t xml:space="preserve">, č. řidičského průkazu </w:t>
      </w:r>
      <w:r>
        <w:rPr>
          <w:rFonts w:ascii="Georgia" w:cs="Georgia" w:eastAsia="Georgia" w:hAnsi="Georgia"/>
          <w:sz w:val="23"/>
          <w:szCs w:val="23"/>
          <w:shd w:fill="FFF3C4"/>
        </w:rPr>
        <w:t xml:space="preserve">[číslo]</w:t>
      </w:r>
    </w:p>
    <w:p>
      <w:pPr>
        <w:spacing w:after="120"/>
      </w:pPr>
      <w:r>
        <w:rPr>
          <w:rFonts w:ascii="Georgia" w:cs="Georgia" w:eastAsia="Georgia" w:hAnsi="Georgia"/>
          <w:i/>
          <w:iCs/>
          <w:color w:val="444444"/>
          <w:sz w:val="21"/>
          <w:szCs w:val="21"/>
        </w:rPr>
        <w:t xml:space="preserve">(dále jen „vypůjčitel“)</w:t>
      </w:r>
    </w:p>
    <w:p>
      <w:pPr>
        <w:spacing w:after="200"/>
      </w:pPr>
      <w:r>
        <w:rPr>
          <w:rFonts w:ascii="Georgia" w:cs="Georgia" w:eastAsia="Georgia" w:hAnsi="Georgia"/>
          <w:i/>
          <w:iCs/>
          <w:color w:val="444444"/>
          <w:sz w:val="21"/>
          <w:szCs w:val="21"/>
        </w:rPr>
        <w:t xml:space="preserve">(dále společně jen „smluvní strany“)</w:t>
      </w:r>
    </w:p>
    <w:p>
      <w:pPr>
        <w:spacing w:after="20" w:before="320"/>
        <w:jc w:val="center"/>
      </w:pPr>
      <w:r>
        <w:rPr>
          <w:rFonts w:ascii="Consolas" w:cs="Consolas" w:eastAsia="Consolas" w:hAnsi="Consolas"/>
          <w:color w:val="7A1C24"/>
          <w:spacing w:val="30"/>
          <w:sz w:val="17"/>
          <w:szCs w:val="17"/>
        </w:rPr>
        <w:t xml:space="preserve">ČL. I</w:t>
      </w:r>
    </w:p>
    <w:p>
      <w:pPr>
        <w:spacing w:after="140"/>
        <w:jc w:val="center"/>
      </w:pPr>
      <w:r>
        <w:rPr>
          <w:rFonts w:ascii="Georgia" w:cs="Georgia" w:eastAsia="Georgia" w:hAnsi="Georgia"/>
          <w:b/>
          <w:bCs/>
          <w:sz w:val="24"/>
          <w:szCs w:val="24"/>
        </w:rPr>
        <w:t xml:space="preserve">Předmět výpůjčky</w:t>
      </w:r>
    </w:p>
    <w:p>
      <w:pPr>
        <w:spacing w:after="140" w:line="300"/>
        <w:jc w:val="both"/>
      </w:pPr>
      <w:r>
        <w:rPr>
          <w:rFonts w:ascii="Georgia" w:cs="Georgia" w:eastAsia="Georgia" w:hAnsi="Georgia"/>
          <w:b/>
          <w:bCs/>
          <w:sz w:val="23"/>
          <w:szCs w:val="23"/>
        </w:rPr>
        <w:t xml:space="preserve">I.1  </w:t>
      </w:r>
      <w:r>
        <w:rPr>
          <w:rFonts w:ascii="Georgia" w:cs="Georgia" w:eastAsia="Georgia" w:hAnsi="Georgia"/>
          <w:sz w:val="23"/>
          <w:szCs w:val="23"/>
        </w:rPr>
        <w:t xml:space="preserve">Půjčitel přenechává vypůjčiteli k bezplatnému dočasnému užívání osobní vozidlo tovární značky </w:t>
      </w:r>
      <w:r>
        <w:rPr>
          <w:rFonts w:ascii="Georgia" w:cs="Georgia" w:eastAsia="Georgia" w:hAnsi="Georgia"/>
          <w:sz w:val="23"/>
          <w:szCs w:val="23"/>
          <w:shd w:fill="FFF3C4"/>
        </w:rPr>
        <w:t xml:space="preserve">[značka a model]</w:t>
      </w:r>
      <w:r>
        <w:rPr>
          <w:rFonts w:ascii="Georgia" w:cs="Georgia" w:eastAsia="Georgia" w:hAnsi="Georgia"/>
          <w:sz w:val="23"/>
          <w:szCs w:val="23"/>
        </w:rPr>
        <w:t xml:space="preserve">, registrační značka </w:t>
      </w:r>
      <w:r>
        <w:rPr>
          <w:rFonts w:ascii="Georgia" w:cs="Georgia" w:eastAsia="Georgia" w:hAnsi="Georgia"/>
          <w:sz w:val="23"/>
          <w:szCs w:val="23"/>
          <w:shd w:fill="FFF3C4"/>
        </w:rPr>
        <w:t xml:space="preserve">[RZ]</w:t>
      </w:r>
      <w:r>
        <w:rPr>
          <w:rFonts w:ascii="Georgia" w:cs="Georgia" w:eastAsia="Georgia" w:hAnsi="Georgia"/>
          <w:sz w:val="23"/>
          <w:szCs w:val="23"/>
        </w:rPr>
        <w:t xml:space="preserve">, VIN </w:t>
      </w:r>
      <w:r>
        <w:rPr>
          <w:rFonts w:ascii="Georgia" w:cs="Georgia" w:eastAsia="Georgia" w:hAnsi="Georgia"/>
          <w:sz w:val="23"/>
          <w:szCs w:val="23"/>
          <w:shd w:fill="FFF3C4"/>
        </w:rPr>
        <w:t xml:space="preserve">[číslo]</w:t>
      </w:r>
      <w:r>
        <w:rPr>
          <w:rFonts w:ascii="Georgia" w:cs="Georgia" w:eastAsia="Georgia" w:hAnsi="Georgia"/>
          <w:sz w:val="23"/>
          <w:szCs w:val="23"/>
        </w:rPr>
        <w:t xml:space="preserve">, rok výroby </w:t>
      </w:r>
      <w:r>
        <w:rPr>
          <w:rFonts w:ascii="Georgia" w:cs="Georgia" w:eastAsia="Georgia" w:hAnsi="Georgia"/>
          <w:sz w:val="23"/>
          <w:szCs w:val="23"/>
          <w:shd w:fill="FFF3C4"/>
        </w:rPr>
        <w:t xml:space="preserve">[RRRR]</w:t>
      </w:r>
      <w:r>
        <w:rPr>
          <w:rFonts w:ascii="Georgia" w:cs="Georgia" w:eastAsia="Georgia" w:hAnsi="Georgia"/>
          <w:sz w:val="23"/>
          <w:szCs w:val="23"/>
        </w:rPr>
        <w:t xml:space="preserve">, stav tachometru při předání </w:t>
      </w:r>
      <w:r>
        <w:rPr>
          <w:rFonts w:ascii="Georgia" w:cs="Georgia" w:eastAsia="Georgia" w:hAnsi="Georgia"/>
          <w:sz w:val="23"/>
          <w:szCs w:val="23"/>
          <w:shd w:fill="FFF3C4"/>
        </w:rPr>
        <w:t xml:space="preserve">[km]</w:t>
      </w:r>
      <w:r>
        <w:rPr>
          <w:rFonts w:ascii="Georgia" w:cs="Georgia" w:eastAsia="Georgia" w:hAnsi="Georgia"/>
          <w:sz w:val="23"/>
          <w:szCs w:val="23"/>
        </w:rPr>
        <w:t xml:space="preserve"> (dále jen „vozidlo“). Půjčitel prohlašuje, že je vlastníkem vozidla a je oprávněn je přenechat k užívání.</w:t>
      </w:r>
    </w:p>
    <w:p>
      <w:pPr>
        <w:spacing w:after="140" w:line="300"/>
        <w:jc w:val="both"/>
      </w:pPr>
      <w:r>
        <w:rPr>
          <w:rFonts w:ascii="Georgia" w:cs="Georgia" w:eastAsia="Georgia" w:hAnsi="Georgia"/>
          <w:b/>
          <w:bCs/>
          <w:sz w:val="23"/>
          <w:szCs w:val="23"/>
        </w:rPr>
        <w:t xml:space="preserve">I.2  </w:t>
      </w:r>
      <w:r>
        <w:rPr>
          <w:rFonts w:ascii="Georgia" w:cs="Georgia" w:eastAsia="Georgia" w:hAnsi="Georgia"/>
          <w:sz w:val="23"/>
          <w:szCs w:val="23"/>
        </w:rPr>
        <w:t xml:space="preserve">Vozidlo se přenechává na dobu od </w:t>
      </w:r>
      <w:r>
        <w:rPr>
          <w:rFonts w:ascii="Georgia" w:cs="Georgia" w:eastAsia="Georgia" w:hAnsi="Georgia"/>
          <w:sz w:val="23"/>
          <w:szCs w:val="23"/>
          <w:shd w:fill="FFF3C4"/>
        </w:rPr>
        <w:t xml:space="preserve">[DD. MM. RRRR]</w:t>
      </w:r>
      <w:r>
        <w:rPr>
          <w:rFonts w:ascii="Georgia" w:cs="Georgia" w:eastAsia="Georgia" w:hAnsi="Georgia"/>
          <w:sz w:val="23"/>
          <w:szCs w:val="23"/>
        </w:rPr>
        <w:t xml:space="preserve"> do </w:t>
      </w:r>
      <w:r>
        <w:rPr>
          <w:rFonts w:ascii="Georgia" w:cs="Georgia" w:eastAsia="Georgia" w:hAnsi="Georgia"/>
          <w:sz w:val="23"/>
          <w:szCs w:val="23"/>
          <w:shd w:fill="FFF3C4"/>
        </w:rPr>
        <w:t xml:space="preserve">[DD. MM. RRRR]</w:t>
      </w:r>
      <w:r>
        <w:rPr>
          <w:rFonts w:ascii="Georgia" w:cs="Georgia" w:eastAsia="Georgia" w:hAnsi="Georgia"/>
          <w:sz w:val="23"/>
          <w:szCs w:val="23"/>
        </w:rPr>
        <w:t xml:space="preserve"> za účelem </w:t>
      </w:r>
      <w:r>
        <w:rPr>
          <w:rFonts w:ascii="Georgia" w:cs="Georgia" w:eastAsia="Georgia" w:hAnsi="Georgia"/>
          <w:sz w:val="23"/>
          <w:szCs w:val="23"/>
          <w:shd w:fill="FFF3C4"/>
        </w:rPr>
        <w:t xml:space="preserve">[např. soukromé jízdy / dovolené]</w:t>
      </w:r>
      <w:r>
        <w:rPr>
          <w:rFonts w:ascii="Georgia" w:cs="Georgia" w:eastAsia="Georgia" w:hAnsi="Georgia"/>
          <w:sz w:val="23"/>
          <w:szCs w:val="23"/>
        </w:rPr>
        <w:t xml:space="preserve">. Vypůjčitel je oprávněn vozidlo užívat pouze on osobně </w:t>
      </w:r>
      <w:r>
        <w:rPr>
          <w:rFonts w:ascii="Georgia" w:cs="Georgia" w:eastAsia="Georgia" w:hAnsi="Georgia"/>
          <w:sz w:val="23"/>
          <w:szCs w:val="23"/>
          <w:shd w:fill="FFF3C4"/>
        </w:rPr>
        <w:t xml:space="preserve">[/ a osoba: jméno]</w:t>
      </w:r>
      <w:r>
        <w:rPr>
          <w:rFonts w:ascii="Georgia" w:cs="Georgia" w:eastAsia="Georgia" w:hAnsi="Georgia"/>
          <w:sz w:val="23"/>
          <w:szCs w:val="23"/>
        </w:rPr>
        <w:t xml:space="preserve">.</w:t>
      </w:r>
    </w:p>
    <w:p>
      <w:pPr>
        <w:spacing w:after="20" w:before="320"/>
        <w:jc w:val="center"/>
      </w:pPr>
      <w:r>
        <w:rPr>
          <w:rFonts w:ascii="Consolas" w:cs="Consolas" w:eastAsia="Consolas" w:hAnsi="Consolas"/>
          <w:color w:val="7A1C24"/>
          <w:spacing w:val="30"/>
          <w:sz w:val="17"/>
          <w:szCs w:val="17"/>
        </w:rPr>
        <w:t xml:space="preserve">ČL. II</w:t>
      </w:r>
    </w:p>
    <w:p>
      <w:pPr>
        <w:spacing w:after="140"/>
        <w:jc w:val="center"/>
      </w:pPr>
      <w:r>
        <w:rPr>
          <w:rFonts w:ascii="Georgia" w:cs="Georgia" w:eastAsia="Georgia" w:hAnsi="Georgia"/>
          <w:b/>
          <w:bCs/>
          <w:sz w:val="24"/>
          <w:szCs w:val="24"/>
        </w:rPr>
        <w:t xml:space="preserve">Předání a vrácení vozidla</w:t>
      </w:r>
    </w:p>
    <w:p>
      <w:pPr>
        <w:spacing w:after="140" w:line="300"/>
        <w:jc w:val="both"/>
      </w:pPr>
      <w:r>
        <w:rPr>
          <w:rFonts w:ascii="Georgia" w:cs="Georgia" w:eastAsia="Georgia" w:hAnsi="Georgia"/>
          <w:b/>
          <w:bCs/>
          <w:sz w:val="23"/>
          <w:szCs w:val="23"/>
        </w:rPr>
        <w:t xml:space="preserve">II.1  </w:t>
      </w:r>
      <w:r>
        <w:rPr>
          <w:rFonts w:ascii="Georgia" w:cs="Georgia" w:eastAsia="Georgia" w:hAnsi="Georgia"/>
          <w:sz w:val="23"/>
          <w:szCs w:val="23"/>
        </w:rPr>
        <w:t xml:space="preserve">Vozidlo bylo předáno vypůjčiteli dne </w:t>
      </w:r>
      <w:r>
        <w:rPr>
          <w:rFonts w:ascii="Georgia" w:cs="Georgia" w:eastAsia="Georgia" w:hAnsi="Georgia"/>
          <w:sz w:val="23"/>
          <w:szCs w:val="23"/>
          <w:shd w:fill="FFF3C4"/>
        </w:rPr>
        <w:t xml:space="preserve">[DD. MM. RRRR]</w:t>
      </w:r>
      <w:r>
        <w:rPr>
          <w:rFonts w:ascii="Georgia" w:cs="Georgia" w:eastAsia="Georgia" w:hAnsi="Georgia"/>
          <w:sz w:val="23"/>
          <w:szCs w:val="23"/>
        </w:rPr>
        <w:t xml:space="preserve"> v </w:t>
      </w:r>
      <w:r>
        <w:rPr>
          <w:rFonts w:ascii="Georgia" w:cs="Georgia" w:eastAsia="Georgia" w:hAnsi="Georgia"/>
          <w:sz w:val="23"/>
          <w:szCs w:val="23"/>
          <w:shd w:fill="FFF3C4"/>
        </w:rPr>
        <w:t xml:space="preserve">[obec]</w:t>
      </w:r>
      <w:r>
        <w:rPr>
          <w:rFonts w:ascii="Georgia" w:cs="Georgia" w:eastAsia="Georgia" w:hAnsi="Georgia"/>
          <w:sz w:val="23"/>
          <w:szCs w:val="23"/>
        </w:rPr>
        <w:t xml:space="preserve"> spolu s osvědčením o registraci vozidla (část I), dokladem o pojištění odpovědnosti (zelená karta), </w:t>
      </w:r>
      <w:r>
        <w:rPr>
          <w:rFonts w:ascii="Georgia" w:cs="Georgia" w:eastAsia="Georgia" w:hAnsi="Georgia"/>
          <w:sz w:val="23"/>
          <w:szCs w:val="23"/>
          <w:shd w:fill="FFF3C4"/>
        </w:rPr>
        <w:t xml:space="preserve">[1]</w:t>
      </w:r>
      <w:r>
        <w:rPr>
          <w:rFonts w:ascii="Georgia" w:cs="Georgia" w:eastAsia="Georgia" w:hAnsi="Georgia"/>
          <w:sz w:val="23"/>
          <w:szCs w:val="23"/>
        </w:rPr>
        <w:t xml:space="preserve"> klíčem a povinnou výbavou. Stav vozidla při předání je zachycen v předávacím protokolu, který je přílohou č. 1.</w:t>
      </w:r>
    </w:p>
    <w:p>
      <w:pPr>
        <w:spacing w:after="140" w:line="300"/>
        <w:jc w:val="both"/>
      </w:pPr>
      <w:r>
        <w:rPr>
          <w:rFonts w:ascii="Georgia" w:cs="Georgia" w:eastAsia="Georgia" w:hAnsi="Georgia"/>
          <w:b/>
          <w:bCs/>
          <w:sz w:val="23"/>
          <w:szCs w:val="23"/>
        </w:rPr>
        <w:t xml:space="preserve">II.2  </w:t>
      </w:r>
      <w:r>
        <w:rPr>
          <w:rFonts w:ascii="Georgia" w:cs="Georgia" w:eastAsia="Georgia" w:hAnsi="Georgia"/>
          <w:sz w:val="23"/>
          <w:szCs w:val="23"/>
        </w:rPr>
        <w:t xml:space="preserve">Vypůjčitel vrátí vozidlo v místě předání nejpozději v den skončení výpůjčky, ve stavu, v jakém je převzal, s přihlédnutím k obvyklému opotřebení, a se stejným množstvím pohonných hmot. Půjčitel může požadovat vrácení vozidla i dříve, potřebuje-li je nevyhnutelně z důvodu, který nemohl při uzavření smlouvy předvídat (§ 2198 občanského zákoníku).</w:t>
      </w:r>
    </w:p>
    <w:p>
      <w:pPr>
        <w:spacing w:after="20" w:before="320"/>
        <w:jc w:val="center"/>
      </w:pPr>
      <w:r>
        <w:rPr>
          <w:rFonts w:ascii="Consolas" w:cs="Consolas" w:eastAsia="Consolas" w:hAnsi="Consolas"/>
          <w:color w:val="7A1C24"/>
          <w:spacing w:val="30"/>
          <w:sz w:val="17"/>
          <w:szCs w:val="17"/>
        </w:rPr>
        <w:t xml:space="preserve">ČL. III</w:t>
      </w:r>
    </w:p>
    <w:p>
      <w:pPr>
        <w:spacing w:after="140"/>
        <w:jc w:val="center"/>
      </w:pPr>
      <w:r>
        <w:rPr>
          <w:rFonts w:ascii="Georgia" w:cs="Georgia" w:eastAsia="Georgia" w:hAnsi="Georgia"/>
          <w:b/>
          <w:bCs/>
          <w:sz w:val="24"/>
          <w:szCs w:val="24"/>
        </w:rPr>
        <w:t xml:space="preserve">Práva a povinnosti vypůjčitele</w:t>
      </w:r>
    </w:p>
    <w:p>
      <w:pPr>
        <w:spacing w:after="140" w:line="300"/>
        <w:jc w:val="both"/>
      </w:pPr>
      <w:r>
        <w:rPr>
          <w:rFonts w:ascii="Georgia" w:cs="Georgia" w:eastAsia="Georgia" w:hAnsi="Georgia"/>
          <w:b/>
          <w:bCs/>
          <w:sz w:val="23"/>
          <w:szCs w:val="23"/>
        </w:rPr>
        <w:t xml:space="preserve">III.1  </w:t>
      </w:r>
      <w:r>
        <w:rPr>
          <w:rFonts w:ascii="Georgia" w:cs="Georgia" w:eastAsia="Georgia" w:hAnsi="Georgia"/>
          <w:sz w:val="23"/>
          <w:szCs w:val="23"/>
        </w:rPr>
        <w:t xml:space="preserve">Vypůjčitel je povinen užívat vozidlo řádně a pouze ke sjednanému účelu, chránit je před poškozením, ztrátou a zničením a dodržovat právní předpisy o provozu na pozemních komunikacích. Vypůjčitel nesmí vozidlo přenechat k užívání jiné osobě bez písemného souhlasu půjčitele.</w:t>
      </w:r>
    </w:p>
    <w:p>
      <w:pPr>
        <w:spacing w:after="140" w:line="300"/>
        <w:jc w:val="both"/>
      </w:pPr>
      <w:r>
        <w:rPr>
          <w:rFonts w:ascii="Georgia" w:cs="Georgia" w:eastAsia="Georgia" w:hAnsi="Georgia"/>
          <w:b/>
          <w:bCs/>
          <w:sz w:val="23"/>
          <w:szCs w:val="23"/>
        </w:rPr>
        <w:t xml:space="preserve">III.2  </w:t>
      </w:r>
      <w:r>
        <w:rPr>
          <w:rFonts w:ascii="Georgia" w:cs="Georgia" w:eastAsia="Georgia" w:hAnsi="Georgia"/>
          <w:sz w:val="23"/>
          <w:szCs w:val="23"/>
        </w:rPr>
        <w:t xml:space="preserve">Vypůjčitel hradí náklady spojené s běžným užíváním vozidla (pohonné hmoty, parkovné, mýtné, provozní kapaliny). Ostatní náklady (pojištění, servis, STK) hradí půjčitel, nedohodnou-li se strany jinak.</w:t>
      </w:r>
    </w:p>
    <w:p>
      <w:pPr>
        <w:spacing w:after="140" w:line="300"/>
        <w:jc w:val="both"/>
      </w:pPr>
      <w:r>
        <w:rPr>
          <w:rFonts w:ascii="Georgia" w:cs="Georgia" w:eastAsia="Georgia" w:hAnsi="Georgia"/>
          <w:b/>
          <w:bCs/>
          <w:sz w:val="23"/>
          <w:szCs w:val="23"/>
        </w:rPr>
        <w:t xml:space="preserve">III.3  </w:t>
      </w:r>
      <w:r>
        <w:rPr>
          <w:rFonts w:ascii="Georgia" w:cs="Georgia" w:eastAsia="Georgia" w:hAnsi="Georgia"/>
          <w:sz w:val="23"/>
          <w:szCs w:val="23"/>
        </w:rPr>
        <w:t xml:space="preserve">Vypůjčitel odpovídá za škodu na vozidle způsobenou v době výpůjčky, pokud neprokáže, že ji nezavinil. Vypůjčitel dále odpovídá za pokuty a jiné sankce uložené za jednání v době, kdy vozidlo užíval, a zavazuje se je uhradit nebo půjčiteli nahradit do </w:t>
      </w:r>
      <w:r>
        <w:rPr>
          <w:rFonts w:ascii="Georgia" w:cs="Georgia" w:eastAsia="Georgia" w:hAnsi="Georgia"/>
          <w:sz w:val="23"/>
          <w:szCs w:val="23"/>
          <w:shd w:fill="FFF3C4"/>
        </w:rPr>
        <w:t xml:space="preserve">[15]</w:t>
      </w:r>
      <w:r>
        <w:rPr>
          <w:rFonts w:ascii="Georgia" w:cs="Georgia" w:eastAsia="Georgia" w:hAnsi="Georgia"/>
          <w:sz w:val="23"/>
          <w:szCs w:val="23"/>
        </w:rPr>
        <w:t xml:space="preserve"> dnů od výzvy.</w:t>
      </w:r>
    </w:p>
    <w:p>
      <w:pPr>
        <w:spacing w:after="140" w:line="300"/>
        <w:jc w:val="both"/>
      </w:pPr>
      <w:r>
        <w:rPr>
          <w:rFonts w:ascii="Georgia" w:cs="Georgia" w:eastAsia="Georgia" w:hAnsi="Georgia"/>
          <w:b/>
          <w:bCs/>
          <w:sz w:val="23"/>
          <w:szCs w:val="23"/>
        </w:rPr>
        <w:t xml:space="preserve">III.4  </w:t>
      </w:r>
      <w:r>
        <w:rPr>
          <w:rFonts w:ascii="Georgia" w:cs="Georgia" w:eastAsia="Georgia" w:hAnsi="Georgia"/>
          <w:sz w:val="23"/>
          <w:szCs w:val="23"/>
        </w:rPr>
        <w:t xml:space="preserve">Dopravní nehodu, poškození nebo odcizení vozidla oznámí vypůjčitel neprodleně půjčiteli a v zákonem stanovených případech Policii České republiky.</w:t>
      </w:r>
    </w:p>
    <w:p>
      <w:pPr>
        <w:spacing w:after="20" w:before="320"/>
        <w:jc w:val="center"/>
      </w:pPr>
      <w:r>
        <w:rPr>
          <w:rFonts w:ascii="Consolas" w:cs="Consolas" w:eastAsia="Consolas" w:hAnsi="Consolas"/>
          <w:color w:val="7A1C24"/>
          <w:spacing w:val="30"/>
          <w:sz w:val="17"/>
          <w:szCs w:val="17"/>
        </w:rPr>
        <w:t xml:space="preserve">ČL. IV</w:t>
      </w:r>
    </w:p>
    <w:p>
      <w:pPr>
        <w:spacing w:after="140"/>
        <w:jc w:val="center"/>
      </w:pPr>
      <w:r>
        <w:rPr>
          <w:rFonts w:ascii="Georgia" w:cs="Georgia" w:eastAsia="Georgia" w:hAnsi="Georgia"/>
          <w:b/>
          <w:bCs/>
          <w:sz w:val="24"/>
          <w:szCs w:val="24"/>
        </w:rPr>
        <w:t xml:space="preserve">Pojištění</w:t>
      </w:r>
    </w:p>
    <w:p>
      <w:pPr>
        <w:spacing w:after="140" w:line="300"/>
        <w:jc w:val="both"/>
      </w:pPr>
      <w:r>
        <w:rPr>
          <w:rFonts w:ascii="Georgia" w:cs="Georgia" w:eastAsia="Georgia" w:hAnsi="Georgia"/>
          <w:b/>
          <w:bCs/>
          <w:sz w:val="23"/>
          <w:szCs w:val="23"/>
        </w:rPr>
        <w:t xml:space="preserve">IV.1  </w:t>
      </w:r>
      <w:r>
        <w:rPr>
          <w:rFonts w:ascii="Georgia" w:cs="Georgia" w:eastAsia="Georgia" w:hAnsi="Georgia"/>
          <w:sz w:val="23"/>
          <w:szCs w:val="23"/>
        </w:rPr>
        <w:t xml:space="preserve">Vozidlo je pojištěno pojištěním odpovědnosti z provozu vozidla u </w:t>
      </w:r>
      <w:r>
        <w:rPr>
          <w:rFonts w:ascii="Georgia" w:cs="Georgia" w:eastAsia="Georgia" w:hAnsi="Georgia"/>
          <w:sz w:val="23"/>
          <w:szCs w:val="23"/>
          <w:shd w:fill="FFF3C4"/>
        </w:rPr>
        <w:t xml:space="preserve">[pojišťovna]</w:t>
      </w:r>
      <w:r>
        <w:rPr>
          <w:rFonts w:ascii="Georgia" w:cs="Georgia" w:eastAsia="Georgia" w:hAnsi="Georgia"/>
          <w:sz w:val="23"/>
          <w:szCs w:val="23"/>
        </w:rPr>
        <w:t xml:space="preserve">, č. smlouvy </w:t>
      </w:r>
      <w:r>
        <w:rPr>
          <w:rFonts w:ascii="Georgia" w:cs="Georgia" w:eastAsia="Georgia" w:hAnsi="Georgia"/>
          <w:sz w:val="23"/>
          <w:szCs w:val="23"/>
          <w:shd w:fill="FFF3C4"/>
        </w:rPr>
        <w:t xml:space="preserve">[číslo]</w:t>
      </w:r>
      <w:r>
        <w:rPr>
          <w:rFonts w:ascii="Georgia" w:cs="Georgia" w:eastAsia="Georgia" w:hAnsi="Georgia"/>
          <w:sz w:val="23"/>
          <w:szCs w:val="23"/>
        </w:rPr>
        <w:t xml:space="preserve">, </w:t>
      </w:r>
      <w:r>
        <w:rPr>
          <w:rFonts w:ascii="Georgia" w:cs="Georgia" w:eastAsia="Georgia" w:hAnsi="Georgia"/>
          <w:sz w:val="23"/>
          <w:szCs w:val="23"/>
          <w:shd w:fill="FFF3C4"/>
        </w:rPr>
        <w:t xml:space="preserve">[a havarijním pojištěním se spoluúčastí … Kč]</w:t>
      </w:r>
      <w:r>
        <w:rPr>
          <w:rFonts w:ascii="Georgia" w:cs="Georgia" w:eastAsia="Georgia" w:hAnsi="Georgia"/>
          <w:sz w:val="23"/>
          <w:szCs w:val="23"/>
        </w:rPr>
        <w:t xml:space="preserve">. Vznikne-li v době výpůjčky pojistná událost, uhradí vypůjčitel půjčiteli sjednanou spoluúčast a škodu nekrytou pojištěním.</w:t>
      </w:r>
    </w:p>
    <w:p>
      <w:pPr>
        <w:spacing w:after="20" w:before="320"/>
        <w:jc w:val="center"/>
      </w:pPr>
      <w:r>
        <w:rPr>
          <w:rFonts w:ascii="Consolas" w:cs="Consolas" w:eastAsia="Consolas" w:hAnsi="Consolas"/>
          <w:color w:val="7A1C24"/>
          <w:spacing w:val="30"/>
          <w:sz w:val="17"/>
          <w:szCs w:val="17"/>
        </w:rPr>
        <w:t xml:space="preserve">ČL. V</w:t>
      </w:r>
    </w:p>
    <w:p>
      <w:pPr>
        <w:spacing w:after="140"/>
        <w:jc w:val="center"/>
      </w:pPr>
      <w:r>
        <w:rPr>
          <w:rFonts w:ascii="Georgia" w:cs="Georgia" w:eastAsia="Georgia" w:hAnsi="Georgia"/>
          <w:b/>
          <w:bCs/>
          <w:sz w:val="24"/>
          <w:szCs w:val="24"/>
        </w:rPr>
        <w:t xml:space="preserve">Závěrečná ustanovení</w:t>
      </w:r>
    </w:p>
    <w:p>
      <w:pPr>
        <w:spacing w:after="140" w:line="300"/>
        <w:jc w:val="both"/>
      </w:pPr>
      <w:r>
        <w:rPr>
          <w:rFonts w:ascii="Georgia" w:cs="Georgia" w:eastAsia="Georgia" w:hAnsi="Georgia"/>
          <w:b/>
          <w:bCs/>
          <w:sz w:val="23"/>
          <w:szCs w:val="23"/>
        </w:rPr>
        <w:t xml:space="preserve">V.1  </w:t>
      </w:r>
      <w:r>
        <w:rPr>
          <w:rFonts w:ascii="Georgia" w:cs="Georgia" w:eastAsia="Georgia" w:hAnsi="Georgia"/>
          <w:sz w:val="23"/>
          <w:szCs w:val="23"/>
        </w:rPr>
        <w:t xml:space="preserve">Tato smlouva je vyhotovena ve dvou stejnopisech, po jednom pro každou smluvní stranu. Změny smlouvy jsou možné pouze písemně. Práva a povinnosti neupravené touto smlouvou se řídí § 2193 a násl. zákona č. 89/2012 Sb., občanský zákoník.</w:t>
      </w:r>
    </w:p>
    <w:p>
      <w:pPr>
        <w:spacing w:after="140" w:line="300"/>
        <w:jc w:val="both"/>
      </w:pPr>
      <w:r>
        <w:rPr>
          <w:rFonts w:ascii="Georgia" w:cs="Georgia" w:eastAsia="Georgia" w:hAnsi="Georgia"/>
          <w:b/>
          <w:bCs/>
          <w:sz w:val="23"/>
          <w:szCs w:val="23"/>
        </w:rPr>
        <w:t xml:space="preserve">V.2  </w:t>
      </w:r>
      <w:r>
        <w:rPr>
          <w:rFonts w:ascii="Georgia" w:cs="Georgia" w:eastAsia="Georgia" w:hAnsi="Georgia"/>
          <w:sz w:val="23"/>
          <w:szCs w:val="23"/>
        </w:rPr>
        <w:t xml:space="preserve">Smluvní strany prohlašují, že si smlouvu přečetly, rozumějí jí a podepisují ji svobodně a vážně.</w:t>
      </w:r>
    </w:p>
    <w:p>
      <w:pPr>
        <w:spacing w:after="700" w:before="400"/>
        <w:jc w:val="center"/>
      </w:pPr>
      <w:r>
        <w:rPr>
          <w:rFonts w:ascii="Georgia" w:cs="Georgia" w:eastAsia="Georgia" w:hAnsi="Georgia"/>
          <w:sz w:val="23"/>
          <w:szCs w:val="23"/>
        </w:rPr>
        <w:t xml:space="preserve">V </w:t>
      </w:r>
      <w:r>
        <w:rPr>
          <w:rFonts w:ascii="Georgia" w:cs="Georgia" w:eastAsia="Georgia" w:hAnsi="Georgia"/>
          <w:sz w:val="23"/>
          <w:szCs w:val="23"/>
          <w:shd w:fill="FFF3C4"/>
        </w:rPr>
        <w:t xml:space="preserve">[obec]</w:t>
      </w:r>
      <w:r>
        <w:rPr>
          <w:rFonts w:ascii="Georgia" w:cs="Georgia" w:eastAsia="Georgia" w:hAnsi="Georgia"/>
          <w:sz w:val="23"/>
          <w:szCs w:val="23"/>
        </w:rPr>
        <w:t xml:space="preserve">, dne </w:t>
      </w:r>
      <w:r>
        <w:rPr>
          <w:rFonts w:ascii="Georgia" w:cs="Georgia" w:eastAsia="Georgia" w:hAnsi="Georgia"/>
          <w:sz w:val="23"/>
          <w:szCs w:val="23"/>
          <w:shd w:fill="FFF3C4"/>
        </w:rPr>
        <w:t xml:space="preserve">[DD. MM. RRRR]</w:t>
      </w:r>
    </w:p>
    <w:tbl>
      <w:tblPr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pct" w:w="50%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jc w:val="center"/>
            </w:pPr>
            <w:r>
              <w:rPr>
                <w:rFonts w:ascii="Georgia" w:cs="Georgia" w:eastAsia="Georgia" w:hAnsi="Georgia"/>
                <w:sz w:val="23"/>
                <w:szCs w:val="23"/>
              </w:rPr>
              <w:t xml:space="preserve">……………………………………</w:t>
            </w:r>
          </w:p>
          <w:p>
            <w:pPr>
              <w:jc w:val="center"/>
            </w:pPr>
            <w:r>
              <w:rPr>
                <w:rFonts w:ascii="Georgia" w:cs="Georgia" w:eastAsia="Georgia" w:hAnsi="Georgia"/>
                <w:b/>
                <w:bCs/>
                <w:sz w:val="23"/>
                <w:szCs w:val="23"/>
              </w:rPr>
              <w:t xml:space="preserve">Půjčitel</w:t>
            </w:r>
          </w:p>
        </w:tc>
        <w:tc>
          <w:tcPr>
            <w:tcW w:type="pct" w:w="50%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jc w:val="center"/>
            </w:pPr>
            <w:r>
              <w:rPr>
                <w:rFonts w:ascii="Georgia" w:cs="Georgia" w:eastAsia="Georgia" w:hAnsi="Georgia"/>
                <w:sz w:val="23"/>
                <w:szCs w:val="23"/>
              </w:rPr>
              <w:t xml:space="preserve">……………………………………</w:t>
            </w:r>
          </w:p>
          <w:p>
            <w:pPr>
              <w:jc w:val="center"/>
            </w:pPr>
            <w:r>
              <w:rPr>
                <w:rFonts w:ascii="Georgia" w:cs="Georgia" w:eastAsia="Georgia" w:hAnsi="Georgia"/>
                <w:b/>
                <w:bCs/>
                <w:sz w:val="23"/>
                <w:szCs w:val="23"/>
              </w:rPr>
              <w:t xml:space="preserve">Vypůjčitel</w:t>
            </w:r>
          </w:p>
        </w:tc>
      </w:tr>
    </w:tbl>
    <w:p>
      <w:r>
        <w:br w:type="page"/>
      </w:r>
    </w:p>
    <w:p>
      <w:pPr>
        <w:spacing w:after="200"/>
      </w:pPr>
      <w:r>
        <w:rPr>
          <w:rFonts w:ascii="Georgia" w:cs="Georgia" w:eastAsia="Georgia" w:hAnsi="Georgia"/>
          <w:b/>
          <w:bCs/>
          <w:sz w:val="24"/>
          <w:szCs w:val="24"/>
        </w:rPr>
        <w:t xml:space="preserve">Příloha č. 1 — Předávací protokol</w:t>
      </w:r>
    </w:p>
    <w:tbl>
      <w:tblPr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rPr>
          <w:tblHeader/>
        </w:trPr>
        <w:tc>
          <w:tcPr>
            <w:shd w:fill="F1EDE2"/>
          </w:tcPr>
          <w:p>
            <w:r>
              <w:rPr>
                <w:rFonts w:ascii="Georgia" w:cs="Georgia" w:eastAsia="Georgia" w:hAnsi="Georgia"/>
                <w:b/>
                <w:bCs/>
                <w:sz w:val="20"/>
                <w:szCs w:val="20"/>
              </w:rPr>
              <w:t xml:space="preserve">Položka</w:t>
            </w:r>
          </w:p>
        </w:tc>
        <w:tc>
          <w:tcPr>
            <w:shd w:fill="F1EDE2"/>
          </w:tcPr>
          <w:p>
            <w:r>
              <w:rPr>
                <w:rFonts w:ascii="Georgia" w:cs="Georgia" w:eastAsia="Georgia" w:hAnsi="Georgia"/>
                <w:b/>
                <w:bCs/>
                <w:sz w:val="20"/>
                <w:szCs w:val="20"/>
              </w:rPr>
              <w:t xml:space="preserve">Při předání</w:t>
            </w:r>
          </w:p>
        </w:tc>
        <w:tc>
          <w:tcPr>
            <w:shd w:fill="F1EDE2"/>
          </w:tcPr>
          <w:p>
            <w:r>
              <w:rPr>
                <w:rFonts w:ascii="Georgia" w:cs="Georgia" w:eastAsia="Georgia" w:hAnsi="Georgia"/>
                <w:b/>
                <w:bCs/>
                <w:sz w:val="20"/>
                <w:szCs w:val="20"/>
              </w:rPr>
              <w:t xml:space="preserve">Při vrácení</w:t>
            </w:r>
          </w:p>
        </w:tc>
      </w:tr>
      <w:tr>
        <w:tc>
          <w:p>
            <w:r>
              <w:rPr>
                <w:rFonts w:ascii="Georgia" w:cs="Georgia" w:eastAsia="Georgia" w:hAnsi="Georgia"/>
                <w:b w:val="false"/>
                <w:bCs w:val="false"/>
                <w:sz w:val="20"/>
                <w:szCs w:val="20"/>
              </w:rPr>
              <w:t xml:space="preserve">Datum a čas</w:t>
            </w:r>
          </w:p>
        </w:tc>
        <w:tc>
          <w:p>
            <w:r>
              <w:rPr>
                <w:rFonts w:ascii="Georgia" w:cs="Georgia" w:eastAsia="Georgia" w:hAnsi="Georgia"/>
                <w:b w:val="false"/>
                <w:bCs w:val="false"/>
                <w:sz w:val="20"/>
                <w:szCs w:val="20"/>
                <w:shd w:fill="FFF3C4"/>
              </w:rPr>
              <w:t xml:space="preserve">[…]</w:t>
            </w:r>
          </w:p>
        </w:tc>
        <w:tc>
          <w:p>
            <w:r>
              <w:rPr>
                <w:rFonts w:ascii="Georgia" w:cs="Georgia" w:eastAsia="Georgia" w:hAnsi="Georgia"/>
                <w:b w:val="false"/>
                <w:bCs w:val="false"/>
                <w:sz w:val="20"/>
                <w:szCs w:val="20"/>
                <w:shd w:fill="FFF3C4"/>
              </w:rPr>
              <w:t xml:space="preserve">[…]</w:t>
            </w:r>
          </w:p>
        </w:tc>
      </w:tr>
      <w:tr>
        <w:tc>
          <w:p>
            <w:r>
              <w:rPr>
                <w:rFonts w:ascii="Georgia" w:cs="Georgia" w:eastAsia="Georgia" w:hAnsi="Georgia"/>
                <w:b w:val="false"/>
                <w:bCs w:val="false"/>
                <w:sz w:val="20"/>
                <w:szCs w:val="20"/>
              </w:rPr>
              <w:t xml:space="preserve">Stav tachometru (km)</w:t>
            </w:r>
          </w:p>
        </w:tc>
        <w:tc>
          <w:p>
            <w:r>
              <w:rPr>
                <w:rFonts w:ascii="Georgia" w:cs="Georgia" w:eastAsia="Georgia" w:hAnsi="Georgia"/>
                <w:b w:val="false"/>
                <w:bCs w:val="false"/>
                <w:sz w:val="20"/>
                <w:szCs w:val="20"/>
                <w:shd w:fill="FFF3C4"/>
              </w:rPr>
              <w:t xml:space="preserve">[…]</w:t>
            </w:r>
          </w:p>
        </w:tc>
        <w:tc>
          <w:p>
            <w:r>
              <w:rPr>
                <w:rFonts w:ascii="Georgia" w:cs="Georgia" w:eastAsia="Georgia" w:hAnsi="Georgia"/>
                <w:b w:val="false"/>
                <w:bCs w:val="false"/>
                <w:sz w:val="20"/>
                <w:szCs w:val="20"/>
                <w:shd w:fill="FFF3C4"/>
              </w:rPr>
              <w:t xml:space="preserve">[…]</w:t>
            </w:r>
          </w:p>
        </w:tc>
      </w:tr>
      <w:tr>
        <w:tc>
          <w:p>
            <w:r>
              <w:rPr>
                <w:rFonts w:ascii="Georgia" w:cs="Georgia" w:eastAsia="Georgia" w:hAnsi="Georgia"/>
                <w:b w:val="false"/>
                <w:bCs w:val="false"/>
                <w:sz w:val="20"/>
                <w:szCs w:val="20"/>
              </w:rPr>
              <w:t xml:space="preserve">Stav paliva</w:t>
            </w:r>
          </w:p>
        </w:tc>
        <w:tc>
          <w:p>
            <w:r>
              <w:rPr>
                <w:rFonts w:ascii="Georgia" w:cs="Georgia" w:eastAsia="Georgia" w:hAnsi="Georgia"/>
                <w:b w:val="false"/>
                <w:bCs w:val="false"/>
                <w:sz w:val="20"/>
                <w:szCs w:val="20"/>
                <w:shd w:fill="FFF3C4"/>
              </w:rPr>
              <w:t xml:space="preserve">[…]</w:t>
            </w:r>
          </w:p>
        </w:tc>
        <w:tc>
          <w:p>
            <w:r>
              <w:rPr>
                <w:rFonts w:ascii="Georgia" w:cs="Georgia" w:eastAsia="Georgia" w:hAnsi="Georgia"/>
                <w:b w:val="false"/>
                <w:bCs w:val="false"/>
                <w:sz w:val="20"/>
                <w:szCs w:val="20"/>
                <w:shd w:fill="FFF3C4"/>
              </w:rPr>
              <w:t xml:space="preserve">[…]</w:t>
            </w:r>
          </w:p>
        </w:tc>
      </w:tr>
      <w:tr>
        <w:tc>
          <w:p>
            <w:r>
              <w:rPr>
                <w:rFonts w:ascii="Georgia" w:cs="Georgia" w:eastAsia="Georgia" w:hAnsi="Georgia"/>
                <w:b w:val="false"/>
                <w:bCs w:val="false"/>
                <w:sz w:val="20"/>
                <w:szCs w:val="20"/>
              </w:rPr>
              <w:t xml:space="preserve">Viditelná poškození</w:t>
            </w:r>
          </w:p>
        </w:tc>
        <w:tc>
          <w:p>
            <w:r>
              <w:rPr>
                <w:rFonts w:ascii="Georgia" w:cs="Georgia" w:eastAsia="Georgia" w:hAnsi="Georgia"/>
                <w:b w:val="false"/>
                <w:bCs w:val="false"/>
                <w:sz w:val="20"/>
                <w:szCs w:val="20"/>
                <w:shd w:fill="FFF3C4"/>
              </w:rPr>
              <w:t xml:space="preserve">[…]</w:t>
            </w:r>
          </w:p>
        </w:tc>
        <w:tc>
          <w:p>
            <w:r>
              <w:rPr>
                <w:rFonts w:ascii="Georgia" w:cs="Georgia" w:eastAsia="Georgia" w:hAnsi="Georgia"/>
                <w:b w:val="false"/>
                <w:bCs w:val="false"/>
                <w:sz w:val="20"/>
                <w:szCs w:val="20"/>
                <w:shd w:fill="FFF3C4"/>
              </w:rPr>
              <w:t xml:space="preserve">[…]</w:t>
            </w:r>
          </w:p>
        </w:tc>
      </w:tr>
      <w:tr>
        <w:tc>
          <w:p>
            <w:r>
              <w:rPr>
                <w:rFonts w:ascii="Georgia" w:cs="Georgia" w:eastAsia="Georgia" w:hAnsi="Georgia"/>
                <w:b w:val="false"/>
                <w:bCs w:val="false"/>
                <w:sz w:val="20"/>
                <w:szCs w:val="20"/>
              </w:rPr>
              <w:t xml:space="preserve">Doklady a klíče</w:t>
            </w:r>
          </w:p>
        </w:tc>
        <w:tc>
          <w:p>
            <w:r>
              <w:rPr>
                <w:rFonts w:ascii="Georgia" w:cs="Georgia" w:eastAsia="Georgia" w:hAnsi="Georgia"/>
                <w:b w:val="false"/>
                <w:bCs w:val="false"/>
                <w:sz w:val="20"/>
                <w:szCs w:val="20"/>
                <w:shd w:fill="FFF3C4"/>
              </w:rPr>
              <w:t xml:space="preserve">[…]</w:t>
            </w:r>
          </w:p>
        </w:tc>
        <w:tc>
          <w:p>
            <w:r>
              <w:rPr>
                <w:rFonts w:ascii="Georgia" w:cs="Georgia" w:eastAsia="Georgia" w:hAnsi="Georgia"/>
                <w:b w:val="false"/>
                <w:bCs w:val="false"/>
                <w:sz w:val="20"/>
                <w:szCs w:val="20"/>
                <w:shd w:fill="FFF3C4"/>
              </w:rPr>
              <w:t xml:space="preserve">[…]</w:t>
            </w:r>
          </w:p>
        </w:tc>
      </w:tr>
      <w:tr>
        <w:tc>
          <w:p>
            <w:r>
              <w:rPr>
                <w:rFonts w:ascii="Georgia" w:cs="Georgia" w:eastAsia="Georgia" w:hAnsi="Georgia"/>
                <w:b w:val="false"/>
                <w:bCs w:val="false"/>
                <w:sz w:val="20"/>
                <w:szCs w:val="20"/>
              </w:rPr>
              <w:t xml:space="preserve">Podpisy stran</w:t>
            </w:r>
          </w:p>
        </w:tc>
        <w:tc>
          <w:p>
            <w:r>
              <w:rPr>
                <w:rFonts w:ascii="Georgia" w:cs="Georgia" w:eastAsia="Georgia" w:hAnsi="Georgia"/>
                <w:b w:val="false"/>
                <w:bCs w:val="false"/>
                <w:sz w:val="20"/>
                <w:szCs w:val="20"/>
                <w:shd w:fill="FFF3C4"/>
              </w:rPr>
              <w:t xml:space="preserve">[…]</w:t>
            </w:r>
          </w:p>
        </w:tc>
        <w:tc>
          <w:p>
            <w:r>
              <w:rPr>
                <w:rFonts w:ascii="Georgia" w:cs="Georgia" w:eastAsia="Georgia" w:hAnsi="Georgia"/>
                <w:b w:val="false"/>
                <w:bCs w:val="false"/>
                <w:sz w:val="20"/>
                <w:szCs w:val="20"/>
                <w:shd w:fill="FFF3C4"/>
              </w:rPr>
              <w:t xml:space="preserve">[…]</w:t>
            </w:r>
          </w:p>
        </w:tc>
      </w:tr>
    </w:tbl>
    <w:sectPr>
      <w:footerReference w:type="default" r:id="rId7"/>
      <w:pgSz w:w="11906" w:h="16838" w:orient="portrait"/>
      <w:pgMar w:top="1134" w:right="1134" w:bottom="1247" w:left="113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Arial" w:cs="Arial" w:eastAsia="Arial" w:hAnsi="Arial"/>
        <w:color w:val="777777"/>
        <w:sz w:val="15"/>
        <w:szCs w:val="15"/>
      </w:rPr>
      <w:t xml:space="preserve">Vzor připravil JUDr. Milan Ficek, advokát (zapsaný v seznamu evropských advokátů ČAK pod ev. č. 50245) · smlouva-opujcce.cz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SMLOUVA O VÝPŮJČCE VOZIDLA</dc:title>
  <dc:creator>JUDr. Milan Ficek, advokát</dc:creator>
  <dc:description>uzavřená podle § 2193 a násl. zákona č. 89/2012 Sb., občanský zákoník</dc:description>
  <cp:lastModifiedBy>Un-named</cp:lastModifiedBy>
  <cp:revision>1</cp:revision>
  <dcterms:created xsi:type="dcterms:W3CDTF">2026-09-12T06:26:09.793Z</dcterms:created>
  <dcterms:modified xsi:type="dcterms:W3CDTF">2026-09-12T06:26:09.793Z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