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Georgia" w:cs="Georgia" w:eastAsia="Georgia" w:hAnsi="Georgia"/>
          <w:b/>
          <w:bCs/>
          <w:spacing w:val="30"/>
          <w:sz w:val="30"/>
          <w:szCs w:val="30"/>
        </w:rPr>
        <w:t xml:space="preserve">SMLOUVA O ZÁPŮJČCE ZAMĚSTNANCI</w:t>
      </w:r>
    </w:p>
    <w:p>
      <w:pPr>
        <w:spacing w:after="400"/>
        <w:jc w:val="center"/>
      </w:pPr>
      <w:r>
        <w:rPr>
          <w:rFonts w:ascii="Consolas" w:cs="Consolas" w:eastAsia="Consolas" w:hAnsi="Consolas"/>
          <w:color w:val="555555"/>
          <w:sz w:val="17"/>
          <w:szCs w:val="17"/>
        </w:rPr>
        <w:t xml:space="preserve">UZAVŘENÁ PODLE § 2390 A NÁSL. ZÁKONA Č. 89/2012 SB., OBČANSKÝ ZÁKONÍK</w:t>
      </w:r>
    </w:p>
    <w:p>
      <w:pPr>
        <w:spacing w:after="60" w:before="200"/>
      </w:pPr>
      <w:r>
        <w:rPr>
          <w:rFonts w:ascii="Georgia" w:cs="Georgia" w:eastAsia="Georgia" w:hAnsi="Georgia"/>
          <w:b/>
          <w:bCs/>
          <w:sz w:val="23"/>
          <w:szCs w:val="23"/>
        </w:rPr>
        <w:t xml:space="preserve">Zapůjčitel (zaměstnavatel):</w:t>
      </w:r>
    </w:p>
    <w:p>
      <w:pPr>
        <w:spacing w:after="40" w:line="300"/>
        <w:ind w:left="360"/>
        <w:jc w:val="left"/>
      </w:pPr>
      <w:r>
        <w:rPr>
          <w:rFonts w:ascii="Georgia" w:cs="Georgia" w:eastAsia="Georgia" w:hAnsi="Georgia"/>
          <w:sz w:val="23"/>
          <w:szCs w:val="23"/>
        </w:rPr>
        <w:t xml:space="preserve">obchodní firma: </w:t>
      </w:r>
      <w:r>
        <w:rPr>
          <w:rFonts w:ascii="Georgia" w:cs="Georgia" w:eastAsia="Georgia" w:hAnsi="Georgia"/>
          <w:sz w:val="23"/>
          <w:szCs w:val="23"/>
          <w:shd w:fill="FFF3C4"/>
        </w:rPr>
        <w:t xml:space="preserve">[název společnosti]</w:t>
      </w:r>
    </w:p>
    <w:p>
      <w:pPr>
        <w:spacing w:after="40" w:line="300"/>
        <w:ind w:left="360"/>
        <w:jc w:val="left"/>
      </w:pPr>
      <w:r>
        <w:rPr>
          <w:rFonts w:ascii="Georgia" w:cs="Georgia" w:eastAsia="Georgia" w:hAnsi="Georgia"/>
          <w:sz w:val="23"/>
          <w:szCs w:val="23"/>
        </w:rPr>
        <w:t xml:space="preserve">IČ: </w:t>
      </w:r>
      <w:r>
        <w:rPr>
          <w:rFonts w:ascii="Georgia" w:cs="Georgia" w:eastAsia="Georgia" w:hAnsi="Georgia"/>
          <w:sz w:val="23"/>
          <w:szCs w:val="23"/>
          <w:shd w:fill="FFF3C4"/>
        </w:rPr>
        <w:t xml:space="preserve">[00000000]</w:t>
      </w:r>
    </w:p>
    <w:p>
      <w:pPr>
        <w:spacing w:after="40" w:line="300"/>
        <w:ind w:left="360"/>
        <w:jc w:val="left"/>
      </w:pPr>
      <w:r>
        <w:rPr>
          <w:rFonts w:ascii="Georgia" w:cs="Georgia" w:eastAsia="Georgia" w:hAnsi="Georgia"/>
          <w:sz w:val="23"/>
          <w:szCs w:val="23"/>
        </w:rPr>
        <w:t xml:space="preserve">sídlo: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zapsaná v obchodním rejstříku vedeném </w:t>
      </w:r>
      <w:r>
        <w:rPr>
          <w:rFonts w:ascii="Georgia" w:cs="Georgia" w:eastAsia="Georgia" w:hAnsi="Georgia"/>
          <w:sz w:val="23"/>
          <w:szCs w:val="23"/>
          <w:shd w:fill="FFF3C4"/>
        </w:rPr>
        <w:t xml:space="preserve">[Krajským soudem v …]</w:t>
      </w:r>
      <w:r>
        <w:rPr>
          <w:rFonts w:ascii="Georgia" w:cs="Georgia" w:eastAsia="Georgia" w:hAnsi="Georgia"/>
          <w:sz w:val="23"/>
          <w:szCs w:val="23"/>
        </w:rPr>
        <w:t xml:space="preserve">, oddíl </w:t>
      </w:r>
      <w:r>
        <w:rPr>
          <w:rFonts w:ascii="Georgia" w:cs="Georgia" w:eastAsia="Georgia" w:hAnsi="Georgia"/>
          <w:sz w:val="23"/>
          <w:szCs w:val="23"/>
          <w:shd w:fill="FFF3C4"/>
        </w:rPr>
        <w:t xml:space="preserve">[C]</w:t>
      </w:r>
      <w:r>
        <w:rPr>
          <w:rFonts w:ascii="Georgia" w:cs="Georgia" w:eastAsia="Georgia" w:hAnsi="Georgia"/>
          <w:sz w:val="23"/>
          <w:szCs w:val="23"/>
        </w:rPr>
        <w:t xml:space="preserve">, vložka </w:t>
      </w:r>
      <w:r>
        <w:rPr>
          <w:rFonts w:ascii="Georgia" w:cs="Georgia" w:eastAsia="Georgia" w:hAnsi="Georgia"/>
          <w:sz w:val="23"/>
          <w:szCs w:val="23"/>
          <w:shd w:fill="FFF3C4"/>
        </w:rPr>
        <w:t xml:space="preserve">[00000]</w:t>
      </w:r>
    </w:p>
    <w:p>
      <w:pPr>
        <w:spacing w:after="40" w:line="300"/>
        <w:ind w:left="360"/>
        <w:jc w:val="left"/>
      </w:pPr>
      <w:r>
        <w:rPr>
          <w:rFonts w:ascii="Georgia" w:cs="Georgia" w:eastAsia="Georgia" w:hAnsi="Georgia"/>
          <w:sz w:val="23"/>
          <w:szCs w:val="23"/>
        </w:rPr>
        <w:t xml:space="preserve">zastoupená: </w:t>
      </w:r>
      <w:r>
        <w:rPr>
          <w:rFonts w:ascii="Georgia" w:cs="Georgia" w:eastAsia="Georgia" w:hAnsi="Georgia"/>
          <w:sz w:val="23"/>
          <w:szCs w:val="23"/>
          <w:shd w:fill="FFF3C4"/>
        </w:rPr>
        <w:t xml:space="preserve">[jméno a příjmení]</w:t>
      </w:r>
      <w:r>
        <w:rPr>
          <w:rFonts w:ascii="Georgia" w:cs="Georgia" w:eastAsia="Georgia" w:hAnsi="Georgia"/>
          <w:sz w:val="23"/>
          <w:szCs w:val="23"/>
        </w:rPr>
        <w:t xml:space="preserve">, </w:t>
      </w:r>
      <w:r>
        <w:rPr>
          <w:rFonts w:ascii="Georgia" w:cs="Georgia" w:eastAsia="Georgia" w:hAnsi="Georgia"/>
          <w:sz w:val="23"/>
          <w:szCs w:val="23"/>
          <w:shd w:fill="FFF3C4"/>
        </w:rPr>
        <w:t xml:space="preserve">[funkce – např. jednatel]</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„zaměstnavatel“)</w:t>
      </w:r>
    </w:p>
    <w:p>
      <w:pPr>
        <w:spacing w:after="60" w:before="200"/>
      </w:pPr>
      <w:r>
        <w:rPr>
          <w:rFonts w:ascii="Georgia" w:cs="Georgia" w:eastAsia="Georgia" w:hAnsi="Georgia"/>
          <w:b/>
          <w:bCs/>
          <w:sz w:val="23"/>
          <w:szCs w:val="23"/>
        </w:rPr>
        <w:t xml:space="preserve">Vydlužitel (zaměstnanec):</w:t>
      </w:r>
    </w:p>
    <w:p>
      <w:pPr>
        <w:spacing w:after="40" w:line="300"/>
        <w:ind w:left="360"/>
        <w:jc w:val="left"/>
      </w:pPr>
      <w:r>
        <w:rPr>
          <w:rFonts w:ascii="Georgia" w:cs="Georgia" w:eastAsia="Georgia" w:hAnsi="Georgia"/>
          <w:sz w:val="23"/>
          <w:szCs w:val="23"/>
        </w:rPr>
        <w:t xml:space="preserve">jméno: </w:t>
      </w:r>
      <w:r>
        <w:rPr>
          <w:rFonts w:ascii="Georgia" w:cs="Georgia" w:eastAsia="Georgia" w:hAnsi="Georgia"/>
          <w:sz w:val="23"/>
          <w:szCs w:val="23"/>
          <w:shd w:fill="FFF3C4"/>
        </w:rPr>
        <w:t xml:space="preserve">[jméno a příjmení]</w:t>
      </w:r>
    </w:p>
    <w:p>
      <w:pPr>
        <w:spacing w:after="40" w:line="300"/>
        <w:ind w:left="360"/>
        <w:jc w:val="left"/>
      </w:pPr>
      <w:r>
        <w:rPr>
          <w:rFonts w:ascii="Georgia" w:cs="Georgia" w:eastAsia="Georgia" w:hAnsi="Georgia"/>
          <w:sz w:val="23"/>
          <w:szCs w:val="23"/>
        </w:rPr>
        <w:t xml:space="preserve">datum narození: </w:t>
      </w:r>
      <w:r>
        <w:rPr>
          <w:rFonts w:ascii="Georgia" w:cs="Georgia" w:eastAsia="Georgia" w:hAnsi="Georgia"/>
          <w:sz w:val="23"/>
          <w:szCs w:val="23"/>
          <w:shd w:fill="FFF3C4"/>
        </w:rPr>
        <w:t xml:space="preserve">[DD. MM. RRRR]</w:t>
      </w:r>
    </w:p>
    <w:p>
      <w:pPr>
        <w:spacing w:after="40" w:line="300"/>
        <w:ind w:left="360"/>
        <w:jc w:val="left"/>
      </w:pPr>
      <w:r>
        <w:rPr>
          <w:rFonts w:ascii="Georgia" w:cs="Georgia" w:eastAsia="Georgia" w:hAnsi="Georgia"/>
          <w:sz w:val="23"/>
          <w:szCs w:val="23"/>
        </w:rPr>
        <w:t xml:space="preserve">bydliště: </w:t>
      </w:r>
      <w:r>
        <w:rPr>
          <w:rFonts w:ascii="Georgia" w:cs="Georgia" w:eastAsia="Georgia" w:hAnsi="Georgia"/>
          <w:sz w:val="23"/>
          <w:szCs w:val="23"/>
          <w:shd w:fill="FFF3C4"/>
        </w:rPr>
        <w:t xml:space="preserve">[ulice, č. p., PSČ, obec]</w:t>
      </w:r>
    </w:p>
    <w:p>
      <w:pPr>
        <w:spacing w:after="40" w:line="300"/>
        <w:ind w:left="360"/>
        <w:jc w:val="left"/>
      </w:pPr>
      <w:r>
        <w:rPr>
          <w:rFonts w:ascii="Georgia" w:cs="Georgia" w:eastAsia="Georgia" w:hAnsi="Georgia"/>
          <w:sz w:val="23"/>
          <w:szCs w:val="23"/>
        </w:rPr>
        <w:t xml:space="preserve">občanství: Česká republika</w:t>
      </w:r>
    </w:p>
    <w:p>
      <w:pPr>
        <w:spacing w:after="40" w:line="300"/>
        <w:ind w:left="360"/>
        <w:jc w:val="left"/>
      </w:pPr>
      <w:r>
        <w:rPr>
          <w:rFonts w:ascii="Georgia" w:cs="Georgia" w:eastAsia="Georgia" w:hAnsi="Georgia"/>
          <w:sz w:val="23"/>
          <w:szCs w:val="23"/>
        </w:rPr>
        <w:t xml:space="preserve">telefon / e-mail: </w:t>
      </w:r>
      <w:r>
        <w:rPr>
          <w:rFonts w:ascii="Georgia" w:cs="Georgia" w:eastAsia="Georgia" w:hAnsi="Georgia"/>
          <w:sz w:val="23"/>
          <w:szCs w:val="23"/>
          <w:shd w:fill="FFF3C4"/>
        </w:rPr>
        <w:t xml:space="preserve">[+420 000 000 000]</w:t>
      </w:r>
      <w:r>
        <w:rPr>
          <w:rFonts w:ascii="Georgia" w:cs="Georgia" w:eastAsia="Georgia" w:hAnsi="Georgia"/>
          <w:sz w:val="23"/>
          <w:szCs w:val="23"/>
        </w:rPr>
        <w:t xml:space="preserve"> / </w:t>
      </w:r>
      <w:r>
        <w:rPr>
          <w:rFonts w:ascii="Georgia" w:cs="Georgia" w:eastAsia="Georgia" w:hAnsi="Georgia"/>
          <w:sz w:val="23"/>
          <w:szCs w:val="23"/>
          <w:shd w:fill="FFF3C4"/>
        </w:rPr>
        <w:t xml:space="preserve">[e-mail]</w:t>
      </w:r>
    </w:p>
    <w:p>
      <w:pPr>
        <w:spacing w:after="120"/>
      </w:pPr>
      <w:r>
        <w:rPr>
          <w:rFonts w:ascii="Georgia" w:cs="Georgia" w:eastAsia="Georgia" w:hAnsi="Georgia"/>
          <w:i/>
          <w:iCs/>
          <w:color w:val="444444"/>
          <w:sz w:val="21"/>
          <w:szCs w:val="21"/>
        </w:rPr>
        <w:t xml:space="preserve">(dále jen „zaměstnanec“)</w:t>
      </w:r>
    </w:p>
    <w:p>
      <w:pPr>
        <w:spacing w:after="200"/>
      </w:pPr>
      <w:r>
        <w:rPr>
          <w:rFonts w:ascii="Georgia" w:cs="Georgia" w:eastAsia="Georgia" w:hAnsi="Georgia"/>
          <w:i/>
          <w:iCs/>
          <w:color w:val="444444"/>
          <w:sz w:val="21"/>
          <w:szCs w:val="21"/>
        </w:rPr>
        <w:t xml:space="preserve">(dále společně jen „smluvní strany“)</w:t>
      </w:r>
    </w:p>
    <w:p>
      <w:pPr>
        <w:spacing w:after="20" w:before="320"/>
        <w:jc w:val="center"/>
      </w:pPr>
      <w:r>
        <w:rPr>
          <w:rFonts w:ascii="Consolas" w:cs="Consolas" w:eastAsia="Consolas" w:hAnsi="Consolas"/>
          <w:color w:val="7A1C24"/>
          <w:spacing w:val="30"/>
          <w:sz w:val="17"/>
          <w:szCs w:val="17"/>
        </w:rPr>
        <w:t xml:space="preserve">ČL. I</w:t>
      </w:r>
    </w:p>
    <w:p>
      <w:pPr>
        <w:spacing w:after="140"/>
        <w:jc w:val="center"/>
      </w:pPr>
      <w:r>
        <w:rPr>
          <w:rFonts w:ascii="Georgia" w:cs="Georgia" w:eastAsia="Georgia" w:hAnsi="Georgia"/>
          <w:b/>
          <w:bCs/>
          <w:sz w:val="24"/>
          <w:szCs w:val="24"/>
        </w:rPr>
        <w:t xml:space="preserve">Úvodní ustanovení</w:t>
      </w:r>
    </w:p>
    <w:p>
      <w:pPr>
        <w:spacing w:after="140" w:line="300"/>
        <w:jc w:val="both"/>
      </w:pPr>
      <w:r>
        <w:rPr>
          <w:rFonts w:ascii="Georgia" w:cs="Georgia" w:eastAsia="Georgia" w:hAnsi="Georgia"/>
          <w:b/>
          <w:bCs/>
          <w:sz w:val="23"/>
          <w:szCs w:val="23"/>
        </w:rPr>
        <w:t xml:space="preserve">I.1  </w:t>
      </w:r>
      <w:r>
        <w:rPr>
          <w:rFonts w:ascii="Georgia" w:cs="Georgia" w:eastAsia="Georgia" w:hAnsi="Georgia"/>
          <w:sz w:val="23"/>
          <w:szCs w:val="23"/>
        </w:rPr>
        <w:t xml:space="preserve">Zaměstnanec je u zaměstnavatele v pracovním poměru na základě pracovní smlouvy ze dne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na pozici </w:t>
      </w:r>
      <w:r>
        <w:rPr>
          <w:rFonts w:ascii="Georgia" w:cs="Georgia" w:eastAsia="Georgia" w:hAnsi="Georgia"/>
          <w:sz w:val="23"/>
          <w:szCs w:val="23"/>
          <w:shd w:fill="FFF3C4"/>
        </w:rPr>
        <w:t xml:space="preserve">[pracovní pozice]</w:t>
      </w:r>
      <w:r>
        <w:rPr>
          <w:rFonts w:ascii="Georgia" w:cs="Georgia" w:eastAsia="Georgia" w:hAnsi="Georgia"/>
          <w:sz w:val="23"/>
          <w:szCs w:val="23"/>
        </w:rPr>
        <w:t xml:space="preserve">.</w:t>
      </w:r>
    </w:p>
    <w:p>
      <w:pPr>
        <w:spacing w:after="140" w:line="300"/>
        <w:jc w:val="both"/>
      </w:pPr>
      <w:r>
        <w:rPr>
          <w:rFonts w:ascii="Georgia" w:cs="Georgia" w:eastAsia="Georgia" w:hAnsi="Georgia"/>
          <w:b/>
          <w:bCs/>
          <w:sz w:val="23"/>
          <w:szCs w:val="23"/>
        </w:rPr>
        <w:t xml:space="preserve">I.2  </w:t>
      </w:r>
      <w:r>
        <w:rPr>
          <w:rFonts w:ascii="Georgia" w:cs="Georgia" w:eastAsia="Georgia" w:hAnsi="Georgia"/>
          <w:sz w:val="23"/>
          <w:szCs w:val="23"/>
        </w:rPr>
        <w:t xml:space="preserve">Zaměstnavatel poskytuje zaměstnanci zápůjčku jako zaměstnanecký benefit; poskytnutí zápůjčky nezakládá zaměstnanci nárok na jakékoli další plnění.</w:t>
      </w:r>
    </w:p>
    <w:p>
      <w:pPr>
        <w:spacing w:after="20" w:before="320"/>
        <w:jc w:val="center"/>
      </w:pPr>
      <w:r>
        <w:rPr>
          <w:rFonts w:ascii="Consolas" w:cs="Consolas" w:eastAsia="Consolas" w:hAnsi="Consolas"/>
          <w:color w:val="7A1C24"/>
          <w:spacing w:val="30"/>
          <w:sz w:val="17"/>
          <w:szCs w:val="17"/>
        </w:rPr>
        <w:t xml:space="preserve">ČL. II</w:t>
      </w:r>
    </w:p>
    <w:p>
      <w:pPr>
        <w:spacing w:after="140"/>
        <w:jc w:val="center"/>
      </w:pPr>
      <w:r>
        <w:rPr>
          <w:rFonts w:ascii="Georgia" w:cs="Georgia" w:eastAsia="Georgia" w:hAnsi="Georgia"/>
          <w:b/>
          <w:bCs/>
          <w:sz w:val="24"/>
          <w:szCs w:val="24"/>
        </w:rPr>
        <w:t xml:space="preserve">Předmět smlouvy</w:t>
      </w:r>
    </w:p>
    <w:p>
      <w:pPr>
        <w:spacing w:after="140" w:line="300"/>
        <w:jc w:val="both"/>
      </w:pPr>
      <w:r>
        <w:rPr>
          <w:rFonts w:ascii="Georgia" w:cs="Georgia" w:eastAsia="Georgia" w:hAnsi="Georgia"/>
          <w:b/>
          <w:bCs/>
          <w:sz w:val="23"/>
          <w:szCs w:val="23"/>
        </w:rPr>
        <w:t xml:space="preserve">II.1  </w:t>
      </w:r>
      <w:r>
        <w:rPr>
          <w:rFonts w:ascii="Georgia" w:cs="Georgia" w:eastAsia="Georgia" w:hAnsi="Georgia"/>
          <w:sz w:val="23"/>
          <w:szCs w:val="23"/>
        </w:rPr>
        <w:t xml:space="preserve">Zaměstnavatel přenechává zaměstnanci peněžní prostředky ve výši </w:t>
      </w:r>
      <w:r>
        <w:rPr>
          <w:rFonts w:ascii="Georgia" w:cs="Georgia" w:eastAsia="Georgia" w:hAnsi="Georgia"/>
          <w:sz w:val="23"/>
          <w:szCs w:val="23"/>
          <w:shd w:fill="FFF3C4"/>
        </w:rPr>
        <w:t xml:space="preserve">[150 000]</w:t>
      </w:r>
      <w:r>
        <w:rPr>
          <w:rFonts w:ascii="Georgia" w:cs="Georgia" w:eastAsia="Georgia" w:hAnsi="Georgia"/>
          <w:sz w:val="23"/>
          <w:szCs w:val="23"/>
        </w:rPr>
        <w:t xml:space="preserve"> Kč (slovy: </w:t>
      </w:r>
      <w:r>
        <w:rPr>
          <w:rFonts w:ascii="Georgia" w:cs="Georgia" w:eastAsia="Georgia" w:hAnsi="Georgia"/>
          <w:sz w:val="23"/>
          <w:szCs w:val="23"/>
          <w:shd w:fill="FFF3C4"/>
        </w:rPr>
        <w:t xml:space="preserve">[sto padesát tisíc korun českých]</w:t>
      </w:r>
      <w:r>
        <w:rPr>
          <w:rFonts w:ascii="Georgia" w:cs="Georgia" w:eastAsia="Georgia" w:hAnsi="Georgia"/>
          <w:sz w:val="23"/>
          <w:szCs w:val="23"/>
        </w:rPr>
        <w:t xml:space="preserve">) (dále jen „zápůjčka“) a zaměstnanec se zavazuje zápůjčku vrátit za podmínek této smlouvy.</w:t>
      </w:r>
    </w:p>
    <w:p>
      <w:pPr>
        <w:spacing w:after="140" w:line="300"/>
        <w:jc w:val="both"/>
      </w:pPr>
      <w:r>
        <w:rPr>
          <w:rFonts w:ascii="Georgia" w:cs="Georgia" w:eastAsia="Georgia" w:hAnsi="Georgia"/>
          <w:b/>
          <w:bCs/>
          <w:sz w:val="23"/>
          <w:szCs w:val="23"/>
        </w:rPr>
        <w:t xml:space="preserve">II.2  </w:t>
      </w:r>
      <w:r>
        <w:rPr>
          <w:rFonts w:ascii="Georgia" w:cs="Georgia" w:eastAsia="Georgia" w:hAnsi="Georgia"/>
          <w:sz w:val="23"/>
          <w:szCs w:val="23"/>
        </w:rPr>
        <w:t xml:space="preserve">Zápůjčka bude zaměstnanci poukázána na jeho bankovní účet č. </w:t>
      </w:r>
      <w:r>
        <w:rPr>
          <w:rFonts w:ascii="Georgia" w:cs="Georgia" w:eastAsia="Georgia" w:hAnsi="Georgia"/>
          <w:sz w:val="23"/>
          <w:szCs w:val="23"/>
          <w:shd w:fill="FFF3C4"/>
        </w:rPr>
        <w:t xml:space="preserve">[číslo účtu]</w:t>
      </w:r>
      <w:r>
        <w:rPr>
          <w:rFonts w:ascii="Georgia" w:cs="Georgia" w:eastAsia="Georgia" w:hAnsi="Georgia"/>
          <w:sz w:val="23"/>
          <w:szCs w:val="23"/>
        </w:rPr>
        <w:t xml:space="preserve">, na který je mu vyplácena mzda, do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w:t>
      </w:r>
    </w:p>
    <w:p>
      <w:pPr>
        <w:spacing w:after="20" w:before="320"/>
        <w:jc w:val="center"/>
      </w:pPr>
      <w:r>
        <w:rPr>
          <w:rFonts w:ascii="Consolas" w:cs="Consolas" w:eastAsia="Consolas" w:hAnsi="Consolas"/>
          <w:color w:val="7A1C24"/>
          <w:spacing w:val="30"/>
          <w:sz w:val="17"/>
          <w:szCs w:val="17"/>
        </w:rPr>
        <w:t xml:space="preserve">ČL. III</w:t>
      </w:r>
    </w:p>
    <w:p>
      <w:pPr>
        <w:spacing w:after="140"/>
        <w:jc w:val="center"/>
      </w:pPr>
      <w:r>
        <w:rPr>
          <w:rFonts w:ascii="Georgia" w:cs="Georgia" w:eastAsia="Georgia" w:hAnsi="Georgia"/>
          <w:b/>
          <w:bCs/>
          <w:sz w:val="24"/>
          <w:szCs w:val="24"/>
        </w:rPr>
        <w:t xml:space="preserve">Úrok</w:t>
      </w:r>
    </w:p>
    <w:p>
      <w:pPr>
        <w:spacing w:after="140" w:line="300"/>
        <w:jc w:val="both"/>
      </w:pPr>
      <w:r>
        <w:rPr>
          <w:rFonts w:ascii="Georgia" w:cs="Georgia" w:eastAsia="Georgia" w:hAnsi="Georgia"/>
          <w:b/>
          <w:bCs/>
          <w:sz w:val="23"/>
          <w:szCs w:val="23"/>
        </w:rPr>
        <w:t xml:space="preserve">III.1  </w:t>
      </w:r>
      <w:r>
        <w:rPr>
          <w:rFonts w:ascii="Georgia" w:cs="Georgia" w:eastAsia="Georgia" w:hAnsi="Georgia"/>
          <w:sz w:val="23"/>
          <w:szCs w:val="23"/>
        </w:rPr>
        <w:t xml:space="preserve">Zápůjčka je bezúročná.</w:t>
      </w:r>
    </w:p>
    <w:p>
      <w:pPr>
        <w:pBdr>
          <w:left w:val="single" w:color="BBBBBB" w:sz="6" w:space="8"/>
        </w:pBdr>
        <w:spacing w:after="140"/>
        <w:ind w:left="360"/>
      </w:pPr>
      <w:r>
        <w:rPr>
          <w:rFonts w:ascii="Georgia" w:cs="Georgia" w:eastAsia="Georgia" w:hAnsi="Georgia"/>
          <w:i/>
          <w:iCs/>
          <w:color w:val="555555"/>
          <w:sz w:val="19"/>
          <w:szCs w:val="19"/>
        </w:rPr>
        <w:t xml:space="preserve">Daňová poznámka: majetkový prospěch zaměstnance z bezúročné zápůjčky je osvobozen od daně z příjmů do úhrnné výše nesplacených jistin 300 000 Kč (§ 6 odst. 9 písm. v) zákona č. 586/1992 Sb., o daních z příjmů). Nad tento limit se prospěch z obvyklého úroku dodaňuje.</w:t>
      </w:r>
    </w:p>
    <w:p>
      <w:pPr>
        <w:spacing w:after="20" w:before="320"/>
        <w:jc w:val="center"/>
      </w:pPr>
      <w:r>
        <w:rPr>
          <w:rFonts w:ascii="Consolas" w:cs="Consolas" w:eastAsia="Consolas" w:hAnsi="Consolas"/>
          <w:color w:val="7A1C24"/>
          <w:spacing w:val="30"/>
          <w:sz w:val="17"/>
          <w:szCs w:val="17"/>
        </w:rPr>
        <w:t xml:space="preserve">ČL. IV</w:t>
      </w:r>
    </w:p>
    <w:p>
      <w:pPr>
        <w:spacing w:after="140"/>
        <w:jc w:val="center"/>
      </w:pPr>
      <w:r>
        <w:rPr>
          <w:rFonts w:ascii="Georgia" w:cs="Georgia" w:eastAsia="Georgia" w:hAnsi="Georgia"/>
          <w:b/>
          <w:bCs/>
          <w:sz w:val="24"/>
          <w:szCs w:val="24"/>
        </w:rPr>
        <w:t xml:space="preserve">Splácení zápůjčky</w:t>
      </w:r>
    </w:p>
    <w:p>
      <w:pPr>
        <w:spacing w:after="140" w:line="300"/>
        <w:jc w:val="both"/>
      </w:pPr>
      <w:r>
        <w:rPr>
          <w:rFonts w:ascii="Georgia" w:cs="Georgia" w:eastAsia="Georgia" w:hAnsi="Georgia"/>
          <w:b/>
          <w:bCs/>
          <w:sz w:val="23"/>
          <w:szCs w:val="23"/>
        </w:rPr>
        <w:t xml:space="preserve">IV.1  </w:t>
      </w:r>
      <w:r>
        <w:rPr>
          <w:rFonts w:ascii="Georgia" w:cs="Georgia" w:eastAsia="Georgia" w:hAnsi="Georgia"/>
          <w:sz w:val="23"/>
          <w:szCs w:val="23"/>
        </w:rPr>
        <w:t xml:space="preserve">Zaměstnanec vrátí zápůjčku v </w:t>
      </w:r>
      <w:r>
        <w:rPr>
          <w:rFonts w:ascii="Georgia" w:cs="Georgia" w:eastAsia="Georgia" w:hAnsi="Georgia"/>
          <w:sz w:val="23"/>
          <w:szCs w:val="23"/>
          <w:shd w:fill="FFF3C4"/>
        </w:rPr>
        <w:t xml:space="preserve">[30]</w:t>
      </w:r>
      <w:r>
        <w:rPr>
          <w:rFonts w:ascii="Georgia" w:cs="Georgia" w:eastAsia="Georgia" w:hAnsi="Georgia"/>
          <w:sz w:val="23"/>
          <w:szCs w:val="23"/>
        </w:rPr>
        <w:t xml:space="preserve"> měsíčních splátkách po </w:t>
      </w:r>
      <w:r>
        <w:rPr>
          <w:rFonts w:ascii="Georgia" w:cs="Georgia" w:eastAsia="Georgia" w:hAnsi="Georgia"/>
          <w:sz w:val="23"/>
          <w:szCs w:val="23"/>
          <w:shd w:fill="FFF3C4"/>
        </w:rPr>
        <w:t xml:space="preserve">[5 000]</w:t>
      </w:r>
      <w:r>
        <w:rPr>
          <w:rFonts w:ascii="Georgia" w:cs="Georgia" w:eastAsia="Georgia" w:hAnsi="Georgia"/>
          <w:sz w:val="23"/>
          <w:szCs w:val="23"/>
        </w:rPr>
        <w:t xml:space="preserve"> Kč, splatných vždy k </w:t>
      </w:r>
      <w:r>
        <w:rPr>
          <w:rFonts w:ascii="Georgia" w:cs="Georgia" w:eastAsia="Georgia" w:hAnsi="Georgia"/>
          <w:sz w:val="23"/>
          <w:szCs w:val="23"/>
          <w:shd w:fill="FFF3C4"/>
        </w:rPr>
        <w:t xml:space="preserve">[15.]</w:t>
      </w:r>
      <w:r>
        <w:rPr>
          <w:rFonts w:ascii="Georgia" w:cs="Georgia" w:eastAsia="Georgia" w:hAnsi="Georgia"/>
          <w:sz w:val="23"/>
          <w:szCs w:val="23"/>
        </w:rPr>
        <w:t xml:space="preserve"> dni kalendářního měsíce, počínaje měsícem </w:t>
      </w:r>
      <w:r>
        <w:rPr>
          <w:rFonts w:ascii="Georgia" w:cs="Georgia" w:eastAsia="Georgia" w:hAnsi="Georgia"/>
          <w:sz w:val="23"/>
          <w:szCs w:val="23"/>
          <w:shd w:fill="FFF3C4"/>
        </w:rPr>
        <w:t xml:space="preserve">[MM/RRRR]</w:t>
      </w:r>
      <w:r>
        <w:rPr>
          <w:rFonts w:ascii="Georgia" w:cs="Georgia" w:eastAsia="Georgia" w:hAnsi="Georgia"/>
          <w:sz w:val="23"/>
          <w:szCs w:val="23"/>
        </w:rPr>
        <w:t xml:space="preserve">.</w:t>
      </w:r>
    </w:p>
    <w:p>
      <w:pPr>
        <w:spacing w:after="140" w:line="300"/>
        <w:jc w:val="both"/>
      </w:pPr>
      <w:r>
        <w:rPr>
          <w:rFonts w:ascii="Georgia" w:cs="Georgia" w:eastAsia="Georgia" w:hAnsi="Georgia"/>
          <w:b/>
          <w:bCs/>
          <w:sz w:val="23"/>
          <w:szCs w:val="23"/>
        </w:rPr>
        <w:t xml:space="preserve">IV.2  </w:t>
      </w:r>
      <w:r>
        <w:rPr>
          <w:rFonts w:ascii="Georgia" w:cs="Georgia" w:eastAsia="Georgia" w:hAnsi="Georgia"/>
          <w:sz w:val="23"/>
          <w:szCs w:val="23"/>
        </w:rPr>
        <w:t xml:space="preserve">Splátky budou hrazeny srážkami ze mzdy zaměstnance na základě samostatné dohody o srážkách ze mzdy uzavřené podle § 2045 zákona č. 89/2012 Sb., občanský zákoník, a § 146 písm. b) zákona č. 262/2006 Sb., zákoník práce, která tvoří přílohu č. 1 této smlouvy. Nebude-li srážka ze mzdy v některém měsíci možná (např. pro překážky v práci bez náhrady mzdy), uhradí zaměstnanec splátku převodem na účet zaměstnavatele č. </w:t>
      </w:r>
      <w:r>
        <w:rPr>
          <w:rFonts w:ascii="Georgia" w:cs="Georgia" w:eastAsia="Georgia" w:hAnsi="Georgia"/>
          <w:sz w:val="23"/>
          <w:szCs w:val="23"/>
          <w:shd w:fill="FFF3C4"/>
        </w:rPr>
        <w:t xml:space="preserve">[číslo účtu]</w:t>
      </w:r>
      <w:r>
        <w:rPr>
          <w:rFonts w:ascii="Georgia" w:cs="Georgia" w:eastAsia="Georgia" w:hAnsi="Georgia"/>
          <w:sz w:val="23"/>
          <w:szCs w:val="23"/>
        </w:rPr>
        <w:t xml:space="preserve">.</w:t>
      </w:r>
    </w:p>
    <w:p>
      <w:pPr>
        <w:spacing w:after="140" w:line="300"/>
        <w:jc w:val="both"/>
      </w:pPr>
      <w:r>
        <w:rPr>
          <w:rFonts w:ascii="Georgia" w:cs="Georgia" w:eastAsia="Georgia" w:hAnsi="Georgia"/>
          <w:b/>
          <w:bCs/>
          <w:sz w:val="23"/>
          <w:szCs w:val="23"/>
        </w:rPr>
        <w:t xml:space="preserve">IV.3  </w:t>
      </w:r>
      <w:r>
        <w:rPr>
          <w:rFonts w:ascii="Georgia" w:cs="Georgia" w:eastAsia="Georgia" w:hAnsi="Georgia"/>
          <w:sz w:val="23"/>
          <w:szCs w:val="23"/>
        </w:rPr>
        <w:t xml:space="preserve">Zaměstnanec může zápůjčku nebo její část splatit kdykoli předčasně.</w:t>
      </w:r>
    </w:p>
    <w:p>
      <w:pPr>
        <w:spacing w:after="20" w:before="320"/>
        <w:jc w:val="center"/>
      </w:pPr>
      <w:r>
        <w:rPr>
          <w:rFonts w:ascii="Consolas" w:cs="Consolas" w:eastAsia="Consolas" w:hAnsi="Consolas"/>
          <w:color w:val="7A1C24"/>
          <w:spacing w:val="30"/>
          <w:sz w:val="17"/>
          <w:szCs w:val="17"/>
        </w:rPr>
        <w:t xml:space="preserve">ČL. V</w:t>
      </w:r>
    </w:p>
    <w:p>
      <w:pPr>
        <w:spacing w:after="140"/>
        <w:jc w:val="center"/>
      </w:pPr>
      <w:r>
        <w:rPr>
          <w:rFonts w:ascii="Georgia" w:cs="Georgia" w:eastAsia="Georgia" w:hAnsi="Georgia"/>
          <w:b/>
          <w:bCs/>
          <w:sz w:val="24"/>
          <w:szCs w:val="24"/>
        </w:rPr>
        <w:t xml:space="preserve">Skončení pracovního poměru</w:t>
      </w:r>
    </w:p>
    <w:p>
      <w:pPr>
        <w:spacing w:after="140" w:line="300"/>
        <w:jc w:val="both"/>
      </w:pPr>
      <w:r>
        <w:rPr>
          <w:rFonts w:ascii="Georgia" w:cs="Georgia" w:eastAsia="Georgia" w:hAnsi="Georgia"/>
          <w:b/>
          <w:bCs/>
          <w:sz w:val="23"/>
          <w:szCs w:val="23"/>
        </w:rPr>
        <w:t xml:space="preserve">V.1  </w:t>
      </w:r>
      <w:r>
        <w:rPr>
          <w:rFonts w:ascii="Georgia" w:cs="Georgia" w:eastAsia="Georgia" w:hAnsi="Georgia"/>
          <w:sz w:val="23"/>
          <w:szCs w:val="23"/>
        </w:rPr>
        <w:t xml:space="preserve">Skončí-li pracovní poměr zaměstnance u zaměstnavatele před splacením zápůjčky z jakéhokoli důvodu, stává se nesplacená část zápůjčky splatnou do </w:t>
      </w:r>
      <w:r>
        <w:rPr>
          <w:rFonts w:ascii="Georgia" w:cs="Georgia" w:eastAsia="Georgia" w:hAnsi="Georgia"/>
          <w:sz w:val="23"/>
          <w:szCs w:val="23"/>
          <w:shd w:fill="FFF3C4"/>
        </w:rPr>
        <w:t xml:space="preserve">[60]</w:t>
      </w:r>
      <w:r>
        <w:rPr>
          <w:rFonts w:ascii="Georgia" w:cs="Georgia" w:eastAsia="Georgia" w:hAnsi="Georgia"/>
          <w:sz w:val="23"/>
          <w:szCs w:val="23"/>
        </w:rPr>
        <w:t xml:space="preserve"> dnů ode dne skončení pracovního poměru, nedohodnou-li se smluvní strany písemně na jiném splátkovém režimu.</w:t>
      </w:r>
    </w:p>
    <w:p>
      <w:pPr>
        <w:spacing w:after="140" w:line="300"/>
        <w:jc w:val="both"/>
      </w:pPr>
      <w:r>
        <w:rPr>
          <w:rFonts w:ascii="Georgia" w:cs="Georgia" w:eastAsia="Georgia" w:hAnsi="Georgia"/>
          <w:b/>
          <w:bCs/>
          <w:sz w:val="23"/>
          <w:szCs w:val="23"/>
        </w:rPr>
        <w:t xml:space="preserve">V.2  </w:t>
      </w:r>
      <w:r>
        <w:rPr>
          <w:rFonts w:ascii="Georgia" w:cs="Georgia" w:eastAsia="Georgia" w:hAnsi="Georgia"/>
          <w:sz w:val="23"/>
          <w:szCs w:val="23"/>
        </w:rPr>
        <w:t xml:space="preserve">Zaměstnavatel je oprávněn započíst nesplacenou část zápůjčky proti splatným nárokům zaměstnance při skončení pracovního poměru pouze v rozsahu, v jakém to připouští zákoník práce a dohoda o srážkách ze mzdy.</w:t>
      </w:r>
    </w:p>
    <w:p>
      <w:pPr>
        <w:spacing w:after="20" w:before="320"/>
        <w:jc w:val="center"/>
      </w:pPr>
      <w:r>
        <w:rPr>
          <w:rFonts w:ascii="Consolas" w:cs="Consolas" w:eastAsia="Consolas" w:hAnsi="Consolas"/>
          <w:color w:val="7A1C24"/>
          <w:spacing w:val="30"/>
          <w:sz w:val="17"/>
          <w:szCs w:val="17"/>
        </w:rPr>
        <w:t xml:space="preserve">ČL. VI</w:t>
      </w:r>
    </w:p>
    <w:p>
      <w:pPr>
        <w:spacing w:after="140"/>
        <w:jc w:val="center"/>
      </w:pPr>
      <w:r>
        <w:rPr>
          <w:rFonts w:ascii="Georgia" w:cs="Georgia" w:eastAsia="Georgia" w:hAnsi="Georgia"/>
          <w:b/>
          <w:bCs/>
          <w:sz w:val="24"/>
          <w:szCs w:val="24"/>
        </w:rPr>
        <w:t xml:space="preserve">Další ujednání</w:t>
      </w:r>
    </w:p>
    <w:p>
      <w:pPr>
        <w:spacing w:after="140" w:line="300"/>
        <w:jc w:val="both"/>
      </w:pPr>
      <w:r>
        <w:rPr>
          <w:rFonts w:ascii="Georgia" w:cs="Georgia" w:eastAsia="Georgia" w:hAnsi="Georgia"/>
          <w:b/>
          <w:bCs/>
          <w:sz w:val="23"/>
          <w:szCs w:val="23"/>
        </w:rPr>
        <w:t xml:space="preserve">VI.1  </w:t>
      </w:r>
      <w:r>
        <w:rPr>
          <w:rFonts w:ascii="Georgia" w:cs="Georgia" w:eastAsia="Georgia" w:hAnsi="Georgia"/>
          <w:sz w:val="23"/>
          <w:szCs w:val="23"/>
        </w:rPr>
        <w:t xml:space="preserve">Dostane-li se zaměstnanec do prodlení se splátkou, zavazuje se uhradit zaměstnavateli zákonný úrok z prodlení (§ 1970 zákona č. 89/2012 Sb., občanský zákoník). Dostane-li se do prodlení s více než dvěma splátkami, může zaměstnavatel požadovat splnění celého dluhu najednou (§ 2394 téhož zákona).</w:t>
      </w:r>
    </w:p>
    <w:p>
      <w:pPr>
        <w:spacing w:after="140" w:line="300"/>
        <w:jc w:val="both"/>
      </w:pPr>
      <w:r>
        <w:rPr>
          <w:rFonts w:ascii="Georgia" w:cs="Georgia" w:eastAsia="Georgia" w:hAnsi="Georgia"/>
          <w:b/>
          <w:bCs/>
          <w:sz w:val="23"/>
          <w:szCs w:val="23"/>
        </w:rPr>
        <w:t xml:space="preserve">VI.2  </w:t>
      </w:r>
      <w:r>
        <w:rPr>
          <w:rFonts w:ascii="Georgia" w:cs="Georgia" w:eastAsia="Georgia" w:hAnsi="Georgia"/>
          <w:sz w:val="23"/>
          <w:szCs w:val="23"/>
        </w:rPr>
        <w:t xml:space="preserve">Zaměstnavatel vydá zaměstnanci po splacení zápůjčky písemné potvrzení o splnění dluhu.</w:t>
      </w:r>
    </w:p>
    <w:p>
      <w:pPr>
        <w:spacing w:after="20" w:before="320"/>
        <w:jc w:val="center"/>
      </w:pPr>
      <w:r>
        <w:rPr>
          <w:rFonts w:ascii="Consolas" w:cs="Consolas" w:eastAsia="Consolas" w:hAnsi="Consolas"/>
          <w:color w:val="7A1C24"/>
          <w:spacing w:val="30"/>
          <w:sz w:val="17"/>
          <w:szCs w:val="17"/>
        </w:rPr>
        <w:t xml:space="preserve">ČL. VII</w:t>
      </w:r>
    </w:p>
    <w:p>
      <w:pPr>
        <w:spacing w:after="140"/>
        <w:jc w:val="center"/>
      </w:pPr>
      <w:r>
        <w:rPr>
          <w:rFonts w:ascii="Georgia" w:cs="Georgia" w:eastAsia="Georgia" w:hAnsi="Georgia"/>
          <w:b/>
          <w:bCs/>
          <w:sz w:val="24"/>
          <w:szCs w:val="24"/>
        </w:rPr>
        <w:t xml:space="preserve">Závěrečná ustanovení</w:t>
      </w:r>
    </w:p>
    <w:p>
      <w:pPr>
        <w:spacing w:after="140" w:line="300"/>
        <w:jc w:val="both"/>
      </w:pPr>
      <w:r>
        <w:rPr>
          <w:rFonts w:ascii="Georgia" w:cs="Georgia" w:eastAsia="Georgia" w:hAnsi="Georgia"/>
          <w:b/>
          <w:bCs/>
          <w:sz w:val="23"/>
          <w:szCs w:val="23"/>
        </w:rPr>
        <w:t xml:space="preserve">VII.1  </w:t>
      </w:r>
      <w:r>
        <w:rPr>
          <w:rFonts w:ascii="Georgia" w:cs="Georgia" w:eastAsia="Georgia" w:hAnsi="Georgia"/>
          <w:sz w:val="23"/>
          <w:szCs w:val="23"/>
        </w:rPr>
        <w:t xml:space="preserve">Tato smlouva o půjčce byla vyhotovena ve dvou stejnopisech, po jednom pro každou ze smluvních stran. Smluvní strany se dohodly, že tuto smlouvu je možné měnit pouze očíslovaným písemným dodatkem podepsaným oběma stranami, který se stane její nedílnou součástí.</w:t>
      </w:r>
    </w:p>
    <w:p>
      <w:pPr>
        <w:spacing w:after="140" w:line="300"/>
        <w:jc w:val="both"/>
      </w:pPr>
      <w:r>
        <w:rPr>
          <w:rFonts w:ascii="Georgia" w:cs="Georgia" w:eastAsia="Georgia" w:hAnsi="Georgia"/>
          <w:b/>
          <w:bCs/>
          <w:sz w:val="23"/>
          <w:szCs w:val="23"/>
        </w:rPr>
        <w:t xml:space="preserve">VII.2  </w:t>
      </w:r>
      <w:r>
        <w:rPr>
          <w:rFonts w:ascii="Georgia" w:cs="Georgia" w:eastAsia="Georgia" w:hAnsi="Georgia"/>
          <w:sz w:val="23"/>
          <w:szCs w:val="23"/>
        </w:rPr>
        <w:t xml:space="preserve">Práva a povinnosti smluvních stran výslovně neupravené touto smlouvou se řídí zákonem č. 89/2012 Sb., občanský zákoník, zejména ustanoveními § 2390 a násl. o zápůjčce.</w:t>
      </w:r>
    </w:p>
    <w:p>
      <w:pPr>
        <w:spacing w:after="140" w:line="300"/>
        <w:jc w:val="both"/>
      </w:pPr>
      <w:r>
        <w:rPr>
          <w:rFonts w:ascii="Georgia" w:cs="Georgia" w:eastAsia="Georgia" w:hAnsi="Georgia"/>
          <w:b/>
          <w:bCs/>
          <w:sz w:val="23"/>
          <w:szCs w:val="23"/>
        </w:rPr>
        <w:t xml:space="preserve">VII.3  </w:t>
      </w:r>
      <w:r>
        <w:rPr>
          <w:rFonts w:ascii="Georgia" w:cs="Georgia" w:eastAsia="Georgia" w:hAnsi="Georgia"/>
          <w:sz w:val="23"/>
          <w:szCs w:val="23"/>
        </w:rPr>
        <w:t xml:space="preserve">Smluvní strany potvrzují, že si smlouvu řádně přečetli, jejímu obsahu rozumějí a na důkaz souhlasu ji podepisují. Smluvní strany prohlašují, že smlouvu uzavřely svobodně a vážně, nikoli v tísni ani za nápadně nevýhodných podmínek.</w:t>
      </w:r>
    </w:p>
    <w:p>
      <w:pPr>
        <w:spacing w:after="700" w:before="400"/>
        <w:jc w:val="center"/>
      </w:pPr>
      <w:r>
        <w:rPr>
          <w:rFonts w:ascii="Georgia" w:cs="Georgia" w:eastAsia="Georgia" w:hAnsi="Georgia"/>
          <w:sz w:val="23"/>
          <w:szCs w:val="23"/>
        </w:rPr>
        <w:t xml:space="preserve">V </w:t>
      </w:r>
      <w:r>
        <w:rPr>
          <w:rFonts w:ascii="Georgia" w:cs="Georgia" w:eastAsia="Georgia" w:hAnsi="Georgia"/>
          <w:sz w:val="23"/>
          <w:szCs w:val="23"/>
          <w:shd w:fill="FFF3C4"/>
        </w:rPr>
        <w:t xml:space="preserve">[obec]</w:t>
      </w:r>
      <w:r>
        <w:rPr>
          <w:rFonts w:ascii="Georgia" w:cs="Georgia" w:eastAsia="Georgia" w:hAnsi="Georgia"/>
          <w:sz w:val="23"/>
          <w:szCs w:val="23"/>
        </w:rPr>
        <w:t xml:space="preserve">, dne </w:t>
      </w:r>
      <w:r>
        <w:rPr>
          <w:rFonts w:ascii="Georgia" w:cs="Georgia" w:eastAsia="Georgia" w:hAnsi="Georgia"/>
          <w:sz w:val="23"/>
          <w:szCs w:val="23"/>
          <w:shd w:fill="FFF3C4"/>
        </w:rPr>
        <w:t xml:space="preserve">[DD. MM. RRRR]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Zaměstnavatel</w:t>
            </w:r>
            <w:r>
              <w:rPr>
                <w:rFonts w:ascii="Georgia" w:cs="Georgia" w:eastAsia="Georgia" w:hAnsi="Georgia"/>
                <w:b/>
                <w:bCs/>
                <w:sz w:val="23"/>
                <w:szCs w:val="23"/>
              </w:rPr>
              <w:br/>
              <w:t xml:space="preserve"/>
            </w:r>
            <w:r>
              <w:rPr>
                <w:rFonts w:ascii="Georgia" w:cs="Georgia" w:eastAsia="Georgia" w:hAnsi="Georgia"/>
                <w:b/>
                <w:bCs/>
                <w:sz w:val="23"/>
                <w:szCs w:val="23"/>
                <w:shd w:fill="FFF3C4"/>
              </w:rPr>
              <w:t xml:space="preserve">[obchodní firma]</w:t>
            </w:r>
            <w:r>
              <w:rPr>
                <w:rFonts w:ascii="Georgia" w:cs="Georgia" w:eastAsia="Georgia" w:hAnsi="Georgia"/>
                <w:b/>
                <w:bCs/>
                <w:sz w:val="23"/>
                <w:szCs w:val="23"/>
              </w:rPr>
              <w:t xml:space="preserve">, </w:t>
            </w:r>
            <w:r>
              <w:rPr>
                <w:rFonts w:ascii="Georgia" w:cs="Georgia" w:eastAsia="Georgia" w:hAnsi="Georgia"/>
                <w:b/>
                <w:bCs/>
                <w:sz w:val="23"/>
                <w:szCs w:val="23"/>
                <w:shd w:fill="FFF3C4"/>
              </w:rPr>
              <w:t xml:space="preserve">[jméno]</w:t>
            </w:r>
            <w:r>
              <w:rPr>
                <w:rFonts w:ascii="Georgia" w:cs="Georgia" w:eastAsia="Georgia" w:hAnsi="Georgia"/>
                <w:b/>
                <w:bCs/>
                <w:sz w:val="23"/>
                <w:szCs w:val="23"/>
              </w:rPr>
              <w:t xml:space="preserve"> – jednatel</w:t>
            </w:r>
          </w:p>
        </w:tc>
        <w:tc>
          <w:tcPr>
            <w:tcW w:type="pct" w:w="50%"/>
            <w:tcBorders>
              <w:top w:val="none" w:color="FFFFFF" w:sz="0"/>
              <w:left w:val="none" w:color="FFFFFF" w:sz="0"/>
              <w:bottom w:val="none" w:color="FFFFFF" w:sz="0"/>
              <w:right w:val="none" w:color="FFFFFF" w:sz="0"/>
            </w:tcBorders>
          </w:tcPr>
          <w:p>
            <w:pPr>
              <w:jc w:val="center"/>
            </w:pPr>
            <w:r>
              <w:rPr>
                <w:rFonts w:ascii="Georgia" w:cs="Georgia" w:eastAsia="Georgia" w:hAnsi="Georgia"/>
                <w:sz w:val="23"/>
                <w:szCs w:val="23"/>
              </w:rPr>
              <w:t xml:space="preserve">……………………………………</w:t>
            </w:r>
          </w:p>
          <w:p>
            <w:pPr>
              <w:jc w:val="center"/>
            </w:pPr>
            <w:r>
              <w:rPr>
                <w:rFonts w:ascii="Georgia" w:cs="Georgia" w:eastAsia="Georgia" w:hAnsi="Georgia"/>
                <w:b/>
                <w:bCs/>
                <w:sz w:val="23"/>
                <w:szCs w:val="23"/>
              </w:rPr>
              <w:t xml:space="preserve">Zaměstnanec</w:t>
            </w:r>
          </w:p>
        </w:tc>
      </w:tr>
    </w:tbl>
    <w:p>
      <w:r>
        <w:br w:type="page"/>
      </w:r>
    </w:p>
    <w:p>
      <w:pPr>
        <w:spacing w:after="200"/>
      </w:pPr>
      <w:r>
        <w:rPr>
          <w:rFonts w:ascii="Georgia" w:cs="Georgia" w:eastAsia="Georgia" w:hAnsi="Georgia"/>
          <w:b/>
          <w:bCs/>
          <w:sz w:val="24"/>
          <w:szCs w:val="24"/>
        </w:rPr>
        <w:t xml:space="preserve">Příloha č. 1 — Dohoda o srážkách ze mzdy (§ 2045 občanského zákoníku)</w:t>
      </w:r>
    </w:p>
    <w:p>
      <w:pPr>
        <w:spacing w:after="140" w:line="300"/>
        <w:jc w:val="both"/>
      </w:pPr>
      <w:r>
        <w:rPr>
          <w:rFonts w:ascii="Georgia" w:cs="Georgia" w:eastAsia="Georgia" w:hAnsi="Georgia"/>
          <w:sz w:val="23"/>
          <w:szCs w:val="23"/>
        </w:rPr>
        <w:t xml:space="preserve">Zaměstnavatel </w:t>
      </w:r>
      <w:r>
        <w:rPr>
          <w:rFonts w:ascii="Georgia" w:cs="Georgia" w:eastAsia="Georgia" w:hAnsi="Georgia"/>
          <w:sz w:val="23"/>
          <w:szCs w:val="23"/>
          <w:shd w:fill="FFF3C4"/>
        </w:rPr>
        <w:t xml:space="preserve">[obchodní firma]</w:t>
      </w:r>
      <w:r>
        <w:rPr>
          <w:rFonts w:ascii="Georgia" w:cs="Georgia" w:eastAsia="Georgia" w:hAnsi="Georgia"/>
          <w:sz w:val="23"/>
          <w:szCs w:val="23"/>
        </w:rPr>
        <w:t xml:space="preserve">, IČ </w:t>
      </w:r>
      <w:r>
        <w:rPr>
          <w:rFonts w:ascii="Georgia" w:cs="Georgia" w:eastAsia="Georgia" w:hAnsi="Georgia"/>
          <w:sz w:val="23"/>
          <w:szCs w:val="23"/>
          <w:shd w:fill="FFF3C4"/>
        </w:rPr>
        <w:t xml:space="preserve">[00000000]</w:t>
      </w:r>
      <w:r>
        <w:rPr>
          <w:rFonts w:ascii="Georgia" w:cs="Georgia" w:eastAsia="Georgia" w:hAnsi="Georgia"/>
          <w:sz w:val="23"/>
          <w:szCs w:val="23"/>
        </w:rPr>
        <w:t xml:space="preserve">, a zaměstnanec </w:t>
      </w:r>
      <w:r>
        <w:rPr>
          <w:rFonts w:ascii="Georgia" w:cs="Georgia" w:eastAsia="Georgia" w:hAnsi="Georgia"/>
          <w:sz w:val="23"/>
          <w:szCs w:val="23"/>
          <w:shd w:fill="FFF3C4"/>
        </w:rPr>
        <w:t xml:space="preserve">[jméno a příjmení]</w:t>
      </w:r>
      <w:r>
        <w:rPr>
          <w:rFonts w:ascii="Georgia" w:cs="Georgia" w:eastAsia="Georgia" w:hAnsi="Georgia"/>
          <w:sz w:val="23"/>
          <w:szCs w:val="23"/>
        </w:rPr>
        <w:t xml:space="preserve">, nar.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uzavírají tuto dohodu o srážkách ze mzdy k zajištění a uspokojení pohledávky zaměstnavatele ze smlouvy o zápůjčce ze dne </w:t>
      </w:r>
      <w:r>
        <w:rPr>
          <w:rFonts w:ascii="Georgia" w:cs="Georgia" w:eastAsia="Georgia" w:hAnsi="Georgia"/>
          <w:sz w:val="23"/>
          <w:szCs w:val="23"/>
          <w:shd w:fill="FFF3C4"/>
        </w:rPr>
        <w:t xml:space="preserve">[DD. MM. RRRR]</w:t>
      </w:r>
      <w:r>
        <w:rPr>
          <w:rFonts w:ascii="Georgia" w:cs="Georgia" w:eastAsia="Georgia" w:hAnsi="Georgia"/>
          <w:sz w:val="23"/>
          <w:szCs w:val="23"/>
        </w:rPr>
        <w:t xml:space="preserve"> ve výši </w:t>
      </w:r>
      <w:r>
        <w:rPr>
          <w:rFonts w:ascii="Georgia" w:cs="Georgia" w:eastAsia="Georgia" w:hAnsi="Georgia"/>
          <w:sz w:val="23"/>
          <w:szCs w:val="23"/>
          <w:shd w:fill="FFF3C4"/>
        </w:rPr>
        <w:t xml:space="preserve">[150 000]</w:t>
      </w:r>
      <w:r>
        <w:rPr>
          <w:rFonts w:ascii="Georgia" w:cs="Georgia" w:eastAsia="Georgia" w:hAnsi="Georgia"/>
          <w:sz w:val="23"/>
          <w:szCs w:val="23"/>
        </w:rPr>
        <w:t xml:space="preserve"> Kč.</w:t>
      </w:r>
    </w:p>
    <w:p>
      <w:pPr>
        <w:spacing w:after="140" w:line="300"/>
        <w:jc w:val="both"/>
      </w:pPr>
      <w:r>
        <w:rPr>
          <w:rFonts w:ascii="Georgia" w:cs="Georgia" w:eastAsia="Georgia" w:hAnsi="Georgia"/>
          <w:sz w:val="23"/>
          <w:szCs w:val="23"/>
        </w:rPr>
        <w:t xml:space="preserve">Zaměstnanec souhlasí, aby zaměstnavatel prováděl z jeho čisté mzdy měsíční srážky ve výši </w:t>
      </w:r>
      <w:r>
        <w:rPr>
          <w:rFonts w:ascii="Georgia" w:cs="Georgia" w:eastAsia="Georgia" w:hAnsi="Georgia"/>
          <w:sz w:val="23"/>
          <w:szCs w:val="23"/>
          <w:shd w:fill="FFF3C4"/>
        </w:rPr>
        <w:t xml:space="preserve">[5 000]</w:t>
      </w:r>
      <w:r>
        <w:rPr>
          <w:rFonts w:ascii="Georgia" w:cs="Georgia" w:eastAsia="Georgia" w:hAnsi="Georgia"/>
          <w:sz w:val="23"/>
          <w:szCs w:val="23"/>
        </w:rPr>
        <w:t xml:space="preserve"> Kč, počínaje výplatou mzdy za měsíc </w:t>
      </w:r>
      <w:r>
        <w:rPr>
          <w:rFonts w:ascii="Georgia" w:cs="Georgia" w:eastAsia="Georgia" w:hAnsi="Georgia"/>
          <w:sz w:val="23"/>
          <w:szCs w:val="23"/>
          <w:shd w:fill="FFF3C4"/>
        </w:rPr>
        <w:t xml:space="preserve">[MM/RRRR]</w:t>
      </w:r>
      <w:r>
        <w:rPr>
          <w:rFonts w:ascii="Georgia" w:cs="Georgia" w:eastAsia="Georgia" w:hAnsi="Georgia"/>
          <w:sz w:val="23"/>
          <w:szCs w:val="23"/>
        </w:rPr>
        <w:t xml:space="preserve">, a to až do úplného splacení zápůjčky. Srážky nesmí přesáhnout polovinu mzdy zaměstnance (§ 2045 odst. 1 občanského zákoníku).</w:t>
      </w:r>
    </w:p>
    <w:p>
      <w:pPr>
        <w:spacing w:after="140" w:line="300"/>
        <w:jc w:val="both"/>
      </w:pPr>
      <w:r>
        <w:rPr>
          <w:rFonts w:ascii="Georgia" w:cs="Georgia" w:eastAsia="Georgia" w:hAnsi="Georgia"/>
          <w:sz w:val="23"/>
          <w:szCs w:val="23"/>
        </w:rPr>
        <w:t xml:space="preserve">Dohoda je vyhotovena ve dvou stejnopisech, po jednom pro každou stranu.</w:t>
      </w:r>
    </w:p>
    <w:sectPr>
      <w:footerReference w:type="default" r:id="rId7"/>
      <w:pgSz w:w="11906" w:h="16838" w:orient="portrait"/>
      <w:pgMar w:top="1134" w:right="1134" w:bottom="1247"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5"/>
        <w:szCs w:val="15"/>
      </w:rPr>
      <w:t xml:space="preserve">Vzor připravil JUDr. Milan Ficek, advokát (zapsaný v seznamu evropských advokátů ČAK pod ev. č. 50245) · smlouva-opujcce.cz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ZÁPŮJČCE ZAMĚSTNANCI</dc:title>
  <dc:creator>JUDr. Milan Ficek, advokát</dc:creator>
  <dc:description>uzavřená podle § 2390 a násl. zákona č. 89/2012 Sb., občanský zákoník</dc:description>
  <cp:lastModifiedBy>Un-named</cp:lastModifiedBy>
  <cp:revision>1</cp:revision>
  <dcterms:created xsi:type="dcterms:W3CDTF">2026-09-12T06:26:09.738Z</dcterms:created>
  <dcterms:modified xsi:type="dcterms:W3CDTF">2026-09-12T06:26:09.738Z</dcterms:modified>
</cp:coreProperties>
</file>

<file path=docProps/custom.xml><?xml version="1.0" encoding="utf-8"?>
<Properties xmlns="http://schemas.openxmlformats.org/officeDocument/2006/custom-properties" xmlns:vt="http://schemas.openxmlformats.org/officeDocument/2006/docPropsVTypes"/>
</file>