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000000-1234567890/0000 (modelový účet)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24000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dvacet čtyři tisíce korun českých</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v hotovosti při podpisu této smlouvy.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byla poskytnuta dlužníkovi před podpisem této smlouvy o půjčce v hotovosti. Dlužník prohlašuje a svým podpisem potvrzuje převzetí částky uvedené v čl. I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31. 10. 2027</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v hotovosti v místě bydliště věřitele</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r>
              <w:br/>
            </w:r>
            <w:r>
              <w:rPr>
                <w:rFonts w:ascii="Times New Roman" w:cs="Times New Roman" w:eastAsia="Times New Roman" w:hAnsi="Times New Roman"/>
                <w:b w:val="false"/>
                <w:bCs w:val="false"/>
                <w:i w:val="false"/>
                <w:iCs w:val="false"/>
                <w:sz w:val="24"/>
                <w:szCs w:val="24"/>
              </w:rPr>
              <w:t xml:space="preserve">Jana Mrkvičková</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v hotovosti — vyplněný vzor</dc:title>
  <dc:creator>JUDr. Milan Ficek, LL.M.</dc:creator>
  <dc:description>Smlouva o půjčce v hotovosti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